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8C5" w:rsidRDefault="00DC7EF9" w:rsidP="00DC7EF9">
      <w:pPr>
        <w:pStyle w:val="Pa2"/>
        <w:jc w:val="center"/>
        <w:rPr>
          <w:rStyle w:val="A2"/>
          <w:rFonts w:ascii="Arial" w:hAnsi="Arial" w:cs="Arial"/>
          <w:b/>
          <w:sz w:val="24"/>
          <w:szCs w:val="24"/>
        </w:rPr>
      </w:pPr>
      <w:bookmarkStart w:id="0" w:name="_GoBack"/>
      <w:bookmarkEnd w:id="0"/>
      <w:r>
        <w:rPr>
          <w:rStyle w:val="A2"/>
          <w:rFonts w:ascii="Arial" w:hAnsi="Arial" w:cs="Arial"/>
          <w:b/>
          <w:sz w:val="24"/>
          <w:szCs w:val="24"/>
        </w:rPr>
        <w:t>Health and Safety Checklist</w:t>
      </w:r>
    </w:p>
    <w:tbl>
      <w:tblPr>
        <w:tblStyle w:val="TableGrid"/>
        <w:tblW w:w="0" w:type="auto"/>
        <w:tblInd w:w="-162" w:type="dxa"/>
        <w:tblLook w:val="04A0" w:firstRow="1" w:lastRow="0" w:firstColumn="1" w:lastColumn="0" w:noHBand="0" w:noVBand="1"/>
      </w:tblPr>
      <w:tblGrid>
        <w:gridCol w:w="6764"/>
        <w:gridCol w:w="3334"/>
      </w:tblGrid>
      <w:tr w:rsidR="00DC7EF9" w:rsidTr="00DC7EF9">
        <w:tc>
          <w:tcPr>
            <w:tcW w:w="6764" w:type="dxa"/>
          </w:tcPr>
          <w:p w:rsidR="00DC7EF9" w:rsidRPr="00430D15" w:rsidRDefault="00DC7EF9" w:rsidP="0070147A">
            <w:pPr>
              <w:tabs>
                <w:tab w:val="right" w:pos="10224"/>
              </w:tabs>
              <w:spacing w:line="480" w:lineRule="auto"/>
              <w:rPr>
                <w:sz w:val="18"/>
                <w:szCs w:val="18"/>
              </w:rPr>
            </w:pPr>
            <w:r w:rsidRPr="00430D15">
              <w:rPr>
                <w:sz w:val="18"/>
                <w:szCs w:val="18"/>
              </w:rPr>
              <w:t>Classroom</w:t>
            </w:r>
          </w:p>
        </w:tc>
        <w:tc>
          <w:tcPr>
            <w:tcW w:w="3334" w:type="dxa"/>
          </w:tcPr>
          <w:p w:rsidR="00DC7EF9" w:rsidRPr="00430D15" w:rsidRDefault="00DC7EF9" w:rsidP="0070147A">
            <w:pPr>
              <w:tabs>
                <w:tab w:val="right" w:pos="10224"/>
              </w:tabs>
              <w:spacing w:line="480" w:lineRule="auto"/>
              <w:rPr>
                <w:sz w:val="18"/>
                <w:szCs w:val="18"/>
              </w:rPr>
            </w:pPr>
            <w:r w:rsidRPr="00430D15">
              <w:rPr>
                <w:sz w:val="18"/>
                <w:szCs w:val="18"/>
              </w:rPr>
              <w:t>Date</w:t>
            </w:r>
          </w:p>
        </w:tc>
      </w:tr>
      <w:tr w:rsidR="00DC7EF9" w:rsidTr="00DC7EF9">
        <w:tc>
          <w:tcPr>
            <w:tcW w:w="6764" w:type="dxa"/>
          </w:tcPr>
          <w:p w:rsidR="00DC7EF9" w:rsidRPr="00430D15" w:rsidRDefault="00DC7EF9" w:rsidP="0070147A">
            <w:pPr>
              <w:tabs>
                <w:tab w:val="left" w:pos="3262"/>
              </w:tabs>
              <w:spacing w:line="480" w:lineRule="auto"/>
              <w:rPr>
                <w:sz w:val="18"/>
                <w:szCs w:val="18"/>
              </w:rPr>
            </w:pPr>
            <w:r w:rsidRPr="00430D15">
              <w:rPr>
                <w:sz w:val="18"/>
                <w:szCs w:val="18"/>
              </w:rPr>
              <w:t>Observer</w:t>
            </w:r>
            <w:r>
              <w:rPr>
                <w:sz w:val="18"/>
                <w:szCs w:val="18"/>
              </w:rPr>
              <w:t>/ Reviewer</w:t>
            </w:r>
          </w:p>
        </w:tc>
        <w:tc>
          <w:tcPr>
            <w:tcW w:w="3334" w:type="dxa"/>
          </w:tcPr>
          <w:p w:rsidR="00DC7EF9" w:rsidRPr="00430D15" w:rsidRDefault="00DC7EF9" w:rsidP="0070147A">
            <w:pPr>
              <w:tabs>
                <w:tab w:val="right" w:pos="10224"/>
              </w:tabs>
              <w:spacing w:line="480" w:lineRule="auto"/>
              <w:rPr>
                <w:sz w:val="18"/>
                <w:szCs w:val="18"/>
              </w:rPr>
            </w:pPr>
            <w:r w:rsidRPr="00430D15">
              <w:rPr>
                <w:sz w:val="18"/>
                <w:szCs w:val="18"/>
              </w:rPr>
              <w:t xml:space="preserve">Quarter     </w:t>
            </w:r>
            <w:r>
              <w:rPr>
                <w:sz w:val="18"/>
                <w:szCs w:val="18"/>
              </w:rPr>
              <w:t>(</w:t>
            </w:r>
            <w:r w:rsidRPr="00430D15">
              <w:rPr>
                <w:i/>
                <w:sz w:val="18"/>
                <w:szCs w:val="18"/>
              </w:rPr>
              <w:t>Circle one</w:t>
            </w:r>
            <w:r>
              <w:rPr>
                <w:i/>
                <w:sz w:val="18"/>
                <w:szCs w:val="18"/>
              </w:rPr>
              <w:t>)</w:t>
            </w:r>
            <w:r>
              <w:rPr>
                <w:sz w:val="18"/>
                <w:szCs w:val="18"/>
              </w:rPr>
              <w:t xml:space="preserve">     </w:t>
            </w:r>
            <w:r w:rsidRPr="00430D15">
              <w:rPr>
                <w:sz w:val="18"/>
                <w:szCs w:val="18"/>
              </w:rPr>
              <w:t>1      2      3      4</w:t>
            </w:r>
          </w:p>
        </w:tc>
      </w:tr>
    </w:tbl>
    <w:p w:rsidR="00E078C5" w:rsidRDefault="00E078C5">
      <w:pPr>
        <w:rPr>
          <w:rStyle w:val="A2"/>
          <w:rFonts w:ascii="Arial" w:hAnsi="Arial" w:cs="Arial"/>
          <w:b/>
          <w:sz w:val="22"/>
          <w:szCs w:val="22"/>
          <w:u w:val="single"/>
        </w:rPr>
      </w:pPr>
    </w:p>
    <w:tbl>
      <w:tblPr>
        <w:tblStyle w:val="TableGrid"/>
        <w:tblW w:w="9990" w:type="dxa"/>
        <w:tblInd w:w="-162" w:type="dxa"/>
        <w:tblLook w:val="04A0" w:firstRow="1" w:lastRow="0" w:firstColumn="1" w:lastColumn="0" w:noHBand="0" w:noVBand="1"/>
      </w:tblPr>
      <w:tblGrid>
        <w:gridCol w:w="697"/>
        <w:gridCol w:w="577"/>
        <w:gridCol w:w="634"/>
        <w:gridCol w:w="8082"/>
      </w:tblGrid>
      <w:tr w:rsidR="00062397" w:rsidTr="00F040C2">
        <w:trPr>
          <w:trHeight w:val="432"/>
        </w:trPr>
        <w:tc>
          <w:tcPr>
            <w:tcW w:w="9990" w:type="dxa"/>
            <w:gridSpan w:val="4"/>
            <w:shd w:val="clear" w:color="auto" w:fill="D9D9D9" w:themeFill="background1" w:themeFillShade="D9"/>
            <w:vAlign w:val="center"/>
          </w:tcPr>
          <w:p w:rsidR="00062397" w:rsidRPr="00062397" w:rsidRDefault="00062397" w:rsidP="00062397">
            <w:pPr>
              <w:rPr>
                <w:rStyle w:val="A2"/>
                <w:rFonts w:ascii="Arial" w:hAnsi="Arial" w:cs="Arial"/>
                <w:b/>
                <w:sz w:val="24"/>
                <w:szCs w:val="22"/>
              </w:rPr>
            </w:pPr>
            <w:r w:rsidRPr="00062397">
              <w:rPr>
                <w:rFonts w:ascii="Arial" w:hAnsi="Arial" w:cs="Arial"/>
                <w:b/>
                <w:color w:val="000000"/>
                <w:szCs w:val="22"/>
              </w:rPr>
              <w:t>Environments</w:t>
            </w:r>
          </w:p>
        </w:tc>
      </w:tr>
      <w:tr w:rsidR="00391336" w:rsidTr="00F040C2">
        <w:tc>
          <w:tcPr>
            <w:tcW w:w="697" w:type="dxa"/>
            <w:vAlign w:val="center"/>
          </w:tcPr>
          <w:p w:rsidR="00391336" w:rsidRPr="00D550F0" w:rsidRDefault="00391336" w:rsidP="008B455E">
            <w:pPr>
              <w:jc w:val="center"/>
              <w:rPr>
                <w:rStyle w:val="A2"/>
                <w:rFonts w:ascii="Arial" w:hAnsi="Arial" w:cs="Arial"/>
                <w:b/>
                <w:sz w:val="24"/>
                <w:szCs w:val="22"/>
              </w:rPr>
            </w:pPr>
            <w:r w:rsidRPr="00D550F0">
              <w:rPr>
                <w:rStyle w:val="A2"/>
                <w:rFonts w:ascii="Arial" w:hAnsi="Arial" w:cs="Arial"/>
                <w:b/>
                <w:sz w:val="24"/>
                <w:szCs w:val="22"/>
              </w:rPr>
              <w:t>YES</w:t>
            </w:r>
          </w:p>
        </w:tc>
        <w:tc>
          <w:tcPr>
            <w:tcW w:w="577" w:type="dxa"/>
            <w:vAlign w:val="center"/>
          </w:tcPr>
          <w:p w:rsidR="00391336" w:rsidRPr="00D550F0" w:rsidRDefault="00391336" w:rsidP="008B455E">
            <w:pPr>
              <w:jc w:val="center"/>
              <w:rPr>
                <w:rStyle w:val="A2"/>
                <w:rFonts w:ascii="Arial" w:hAnsi="Arial" w:cs="Arial"/>
                <w:b/>
                <w:sz w:val="24"/>
                <w:szCs w:val="22"/>
              </w:rPr>
            </w:pPr>
            <w:r w:rsidRPr="00D550F0">
              <w:rPr>
                <w:rStyle w:val="A2"/>
                <w:rFonts w:ascii="Arial" w:hAnsi="Arial" w:cs="Arial"/>
                <w:b/>
                <w:sz w:val="24"/>
                <w:szCs w:val="22"/>
              </w:rPr>
              <w:t>NO</w:t>
            </w:r>
          </w:p>
        </w:tc>
        <w:tc>
          <w:tcPr>
            <w:tcW w:w="634" w:type="dxa"/>
            <w:vAlign w:val="center"/>
          </w:tcPr>
          <w:p w:rsidR="00391336" w:rsidRPr="00391336" w:rsidRDefault="00391336" w:rsidP="00391336">
            <w:pPr>
              <w:jc w:val="center"/>
              <w:rPr>
                <w:rFonts w:ascii="Arial" w:hAnsi="Arial" w:cs="Arial"/>
                <w:b/>
                <w:sz w:val="22"/>
                <w:szCs w:val="20"/>
              </w:rPr>
            </w:pPr>
            <w:r w:rsidRPr="00391336">
              <w:rPr>
                <w:rFonts w:ascii="Arial" w:hAnsi="Arial" w:cs="Arial"/>
                <w:b/>
                <w:sz w:val="22"/>
                <w:szCs w:val="20"/>
              </w:rPr>
              <w:t>N/A</w:t>
            </w:r>
          </w:p>
        </w:tc>
        <w:tc>
          <w:tcPr>
            <w:tcW w:w="8082" w:type="dxa"/>
            <w:shd w:val="clear" w:color="auto" w:fill="D9D9D9" w:themeFill="background1" w:themeFillShade="D9"/>
          </w:tcPr>
          <w:p w:rsidR="00391336" w:rsidRPr="008B455E" w:rsidRDefault="00391336">
            <w:pPr>
              <w:rPr>
                <w:rFonts w:ascii="Arial" w:hAnsi="Arial" w:cs="Arial"/>
                <w:sz w:val="20"/>
                <w:szCs w:val="20"/>
              </w:rPr>
            </w:pP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Childcare, health and other applicable operational licenses and inspection certificates are current.</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Indoor and outdoor environments are free of mold and pollutants, including smoke, lead, pesticides, and herbicides, as well as soil and water pollutants.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Children are protected from potential hazards presented by windows and glass doors, including falls and breakage.</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Children and staff are protected from potential injuries from appliances and heating and cooling systems; including burns from hot water (water should not exceed 120 degrees).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Each room and hallway has an emergency evacuation route clearly posted with a primary and secondary route.</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Style w:val="A2"/>
                <w:rFonts w:ascii="Arial" w:hAnsi="Arial" w:cs="Arial"/>
                <w:b/>
                <w:color w:val="auto"/>
                <w:sz w:val="22"/>
                <w:szCs w:val="22"/>
                <w:u w:val="single"/>
              </w:rPr>
            </w:pPr>
            <w:r w:rsidRPr="008B455E">
              <w:rPr>
                <w:rFonts w:ascii="Arial" w:hAnsi="Arial" w:cs="Arial"/>
                <w:sz w:val="20"/>
                <w:szCs w:val="20"/>
              </w:rPr>
              <w:t>Emergency procedures and telephone numbers are clearly posted near each phone.</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All exits are clearly marked and free of clutter.</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Emergency lighting is available in case of a power outage.</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Default="00391336" w:rsidP="009C4E8F">
            <w:pPr>
              <w:rPr>
                <w:rFonts w:ascii="Arial" w:hAnsi="Arial" w:cs="Arial"/>
                <w:sz w:val="20"/>
                <w:szCs w:val="20"/>
              </w:rPr>
            </w:pPr>
            <w:r w:rsidRPr="008B455E">
              <w:rPr>
                <w:rFonts w:ascii="Arial" w:hAnsi="Arial" w:cs="Arial"/>
                <w:sz w:val="20"/>
                <w:szCs w:val="20"/>
              </w:rPr>
              <w:t xml:space="preserve">Fire extinguisher(s) are available, accessible, tested and serviced. </w:t>
            </w:r>
          </w:p>
          <w:p w:rsidR="00391336" w:rsidRPr="008B455E" w:rsidRDefault="00391336" w:rsidP="009C4E8F">
            <w:pPr>
              <w:rPr>
                <w:rFonts w:ascii="Arial" w:hAnsi="Arial" w:cs="Arial"/>
                <w:sz w:val="20"/>
                <w:szCs w:val="20"/>
              </w:rPr>
            </w:pPr>
            <w:r w:rsidRPr="00FC29A4">
              <w:rPr>
                <w:rFonts w:ascii="Arial" w:hAnsi="Arial" w:cs="Arial"/>
                <w:b/>
                <w:sz w:val="20"/>
                <w:szCs w:val="20"/>
              </w:rPr>
              <w:t>List date of expiration</w:t>
            </w:r>
            <w:r w:rsidRPr="008B455E">
              <w:rPr>
                <w:rFonts w:ascii="Arial" w:hAnsi="Arial" w:cs="Arial"/>
                <w:sz w:val="20"/>
                <w:szCs w:val="20"/>
              </w:rPr>
              <w:t xml:space="preserve"> _</w:t>
            </w:r>
            <w:r>
              <w:rPr>
                <w:rFonts w:ascii="Arial" w:hAnsi="Arial" w:cs="Arial"/>
                <w:sz w:val="20"/>
                <w:szCs w:val="20"/>
              </w:rPr>
              <w:t>____________________________</w:t>
            </w:r>
            <w:r w:rsidRPr="008B455E">
              <w:rPr>
                <w:rFonts w:ascii="Arial" w:hAnsi="Arial" w:cs="Arial"/>
                <w:sz w:val="20"/>
                <w:szCs w:val="20"/>
              </w:rPr>
              <w:t>_____.</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 xml:space="preserve">Smoke detectors are installed, properly located, and tested regularly.  </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Lighting is sufficient and adequate for visibility in all classroom activities.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All classrooms provide at least 35 square feet of usable indoor space per child (excluding bathrooms, halls, kitchen, staff rooms, and storage space).</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Staff child ratios are maintained at all times. (Two (2) adults at all times)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Staff is trained on universal precautions and hand – washing techniques. Precautions are followed while assisting with toileting and diaper changing, when administering first aid, and during tooth brushing.</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Indoor and outdoor premises are inspected prior to each use by children.  Premises are kept free of hazardous and undesired materials and conditions.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All adults can easily view all children at all times.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Children, including sleeping children, are supervised by staff at all times.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sidRPr="008B455E">
              <w:rPr>
                <w:rFonts w:ascii="Arial" w:hAnsi="Arial" w:cs="Arial"/>
                <w:sz w:val="20"/>
                <w:szCs w:val="20"/>
              </w:rPr>
              <w:t>Walls and ceilings have no peeling paint and no cracked or falling plaster.</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Default="00391336" w:rsidP="002C6C62">
            <w:pPr>
              <w:jc w:val="center"/>
              <w:rPr>
                <w:rFonts w:ascii="Arial" w:hAnsi="Arial" w:cs="Arial"/>
                <w:sz w:val="20"/>
                <w:szCs w:val="20"/>
              </w:rPr>
            </w:pPr>
          </w:p>
        </w:tc>
        <w:tc>
          <w:tcPr>
            <w:tcW w:w="8082" w:type="dxa"/>
            <w:vAlign w:val="center"/>
          </w:tcPr>
          <w:p w:rsidR="00391336" w:rsidRPr="008B455E" w:rsidRDefault="00391336" w:rsidP="009C4E8F">
            <w:pPr>
              <w:rPr>
                <w:rFonts w:ascii="Arial" w:hAnsi="Arial" w:cs="Arial"/>
                <w:sz w:val="20"/>
                <w:szCs w:val="20"/>
              </w:rPr>
            </w:pPr>
            <w:r>
              <w:rPr>
                <w:rFonts w:ascii="Arial" w:hAnsi="Arial" w:cs="Arial"/>
                <w:sz w:val="20"/>
                <w:szCs w:val="20"/>
              </w:rPr>
              <w:t>Child accessible electrical outlets have covers, are tamper-resistant, or have safety plugs.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Electrical cords ar</w:t>
            </w:r>
            <w:r w:rsidR="00F040C2">
              <w:rPr>
                <w:rFonts w:ascii="Arial" w:hAnsi="Arial" w:cs="Arial"/>
                <w:color w:val="000000"/>
                <w:sz w:val="20"/>
                <w:szCs w:val="20"/>
              </w:rPr>
              <w:t xml:space="preserve">e out of children’s reach. </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8B455E" w:rsidRDefault="00391336" w:rsidP="002C6C62">
            <w:pPr>
              <w:pStyle w:val="Pa4"/>
              <w:jc w:val="center"/>
              <w:rPr>
                <w:rFonts w:ascii="Arial" w:hAnsi="Arial" w:cs="Arial"/>
                <w:sz w:val="20"/>
                <w:szCs w:val="20"/>
              </w:rPr>
            </w:pPr>
          </w:p>
        </w:tc>
        <w:tc>
          <w:tcPr>
            <w:tcW w:w="8082" w:type="dxa"/>
            <w:vAlign w:val="center"/>
          </w:tcPr>
          <w:p w:rsidR="00391336" w:rsidRPr="008B455E" w:rsidRDefault="00391336" w:rsidP="009C4E8F">
            <w:pPr>
              <w:pStyle w:val="Pa4"/>
              <w:rPr>
                <w:rFonts w:ascii="Arial" w:hAnsi="Arial" w:cs="Arial"/>
                <w:color w:val="0070C0"/>
                <w:sz w:val="20"/>
                <w:szCs w:val="20"/>
              </w:rPr>
            </w:pPr>
            <w:r w:rsidRPr="008B455E">
              <w:rPr>
                <w:rFonts w:ascii="Arial" w:hAnsi="Arial" w:cs="Arial"/>
                <w:sz w:val="20"/>
                <w:szCs w:val="20"/>
              </w:rPr>
              <w:t>Trash can, when not in use, is covered at all times and is stored away from heaters or other heat sources.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Drawers are closed to prevent tripping or bump.</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Sharp furniture edges are cushioned with corner guards.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Enough staff members are always present to exit with children safely and quickly in an emergency.</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Pets are free from disease and are maintained in a sanitary manner.</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Poisonous plants are not present either indoors or outdoors in the child care areas.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All adult handbags are stored in a locked cabinet out of children’s reach.</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highlight w:val="green"/>
              </w:rPr>
            </w:pPr>
          </w:p>
        </w:tc>
        <w:tc>
          <w:tcPr>
            <w:tcW w:w="8082" w:type="dxa"/>
            <w:vAlign w:val="center"/>
          </w:tcPr>
          <w:p w:rsidR="00391336" w:rsidRPr="00D550F0" w:rsidRDefault="00391336" w:rsidP="009C4E8F">
            <w:pPr>
              <w:rPr>
                <w:rFonts w:ascii="Arial" w:hAnsi="Arial" w:cs="Arial"/>
                <w:sz w:val="20"/>
                <w:szCs w:val="20"/>
              </w:rPr>
            </w:pPr>
            <w:r w:rsidRPr="00F040C2">
              <w:rPr>
                <w:rFonts w:ascii="Arial" w:hAnsi="Arial" w:cs="Arial"/>
                <w:sz w:val="20"/>
                <w:szCs w:val="20"/>
              </w:rPr>
              <w:t>All poisons and other dangerous items are stored in locked cabinets out of children’s reach. This inclu</w:t>
            </w:r>
            <w:r w:rsidR="00F040C2" w:rsidRPr="00F040C2">
              <w:rPr>
                <w:rFonts w:ascii="Arial" w:hAnsi="Arial" w:cs="Arial"/>
                <w:sz w:val="20"/>
                <w:szCs w:val="20"/>
              </w:rPr>
              <w:t>des medicines, paints</w:t>
            </w:r>
            <w:r w:rsidRPr="00F040C2">
              <w:rPr>
                <w:rFonts w:ascii="Arial" w:hAnsi="Arial" w:cs="Arial"/>
                <w:sz w:val="20"/>
                <w:szCs w:val="20"/>
              </w:rPr>
              <w:t>, mothballs, etc.</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Cots are labeled and placed in such a way that walkways are clear for emergencies.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All first aid kits have the required supplies. Non-porous gloves are readily available. The kits are stored where teachers can easily reach them in an emergency.</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Medication is properly stored and labeled and is not accessible to children.</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577" w:type="dxa"/>
            <w:vAlign w:val="center"/>
          </w:tcPr>
          <w:p w:rsidR="00391336" w:rsidRDefault="00391336" w:rsidP="002C6C62">
            <w:pPr>
              <w:jc w:val="center"/>
              <w:rPr>
                <w:rStyle w:val="A2"/>
                <w:rFonts w:ascii="Arial" w:hAnsi="Arial" w:cs="Arial"/>
                <w:b/>
                <w:sz w:val="22"/>
                <w:szCs w:val="22"/>
                <w:u w:val="single"/>
              </w:rPr>
            </w:pPr>
          </w:p>
        </w:tc>
        <w:tc>
          <w:tcPr>
            <w:tcW w:w="634"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Cleaning supplies and other potentially dangerous materials are not accessible to children.</w:t>
            </w:r>
          </w:p>
        </w:tc>
      </w:tr>
      <w:tr w:rsidR="00062397" w:rsidTr="009C4E8F">
        <w:tc>
          <w:tcPr>
            <w:tcW w:w="9990" w:type="dxa"/>
            <w:gridSpan w:val="4"/>
            <w:shd w:val="clear" w:color="auto" w:fill="D9D9D9" w:themeFill="background1" w:themeFillShade="D9"/>
            <w:vAlign w:val="center"/>
          </w:tcPr>
          <w:p w:rsidR="00062397" w:rsidRPr="00062397" w:rsidRDefault="00062397">
            <w:pPr>
              <w:rPr>
                <w:rFonts w:ascii="Arial" w:hAnsi="Arial" w:cs="Arial"/>
                <w:b/>
                <w:sz w:val="22"/>
                <w:szCs w:val="20"/>
              </w:rPr>
            </w:pPr>
            <w:r w:rsidRPr="00062397">
              <w:rPr>
                <w:rFonts w:ascii="Arial" w:hAnsi="Arial" w:cs="Arial"/>
                <w:b/>
                <w:sz w:val="22"/>
                <w:szCs w:val="20"/>
              </w:rPr>
              <w:t>COMMENTS:</w:t>
            </w:r>
          </w:p>
        </w:tc>
      </w:tr>
      <w:tr w:rsidR="00062397" w:rsidTr="009C4E8F">
        <w:trPr>
          <w:trHeight w:val="958"/>
        </w:trPr>
        <w:tc>
          <w:tcPr>
            <w:tcW w:w="9990" w:type="dxa"/>
            <w:gridSpan w:val="4"/>
          </w:tcPr>
          <w:p w:rsidR="00062397" w:rsidRDefault="00062397" w:rsidP="009C4E8F">
            <w:pPr>
              <w:rPr>
                <w:rFonts w:ascii="Arial" w:hAnsi="Arial" w:cs="Arial"/>
                <w:color w:val="FF0000"/>
                <w:sz w:val="20"/>
                <w:szCs w:val="20"/>
              </w:rPr>
            </w:pPr>
          </w:p>
        </w:tc>
      </w:tr>
    </w:tbl>
    <w:p w:rsidR="00D550F0" w:rsidRDefault="00D550F0"/>
    <w:p w:rsidR="00DC7EF9" w:rsidRDefault="00DC7EF9"/>
    <w:tbl>
      <w:tblPr>
        <w:tblStyle w:val="TableGrid"/>
        <w:tblW w:w="9990" w:type="dxa"/>
        <w:tblInd w:w="-162" w:type="dxa"/>
        <w:tblLook w:val="04A0" w:firstRow="1" w:lastRow="0" w:firstColumn="1" w:lastColumn="0" w:noHBand="0" w:noVBand="1"/>
      </w:tblPr>
      <w:tblGrid>
        <w:gridCol w:w="697"/>
        <w:gridCol w:w="600"/>
        <w:gridCol w:w="611"/>
        <w:gridCol w:w="8082"/>
      </w:tblGrid>
      <w:tr w:rsidR="00391336" w:rsidTr="00F040C2">
        <w:trPr>
          <w:trHeight w:val="432"/>
        </w:trPr>
        <w:tc>
          <w:tcPr>
            <w:tcW w:w="9990" w:type="dxa"/>
            <w:gridSpan w:val="4"/>
            <w:shd w:val="clear" w:color="auto" w:fill="D9D9D9" w:themeFill="background1" w:themeFillShade="D9"/>
            <w:vAlign w:val="center"/>
          </w:tcPr>
          <w:p w:rsidR="00391336" w:rsidRPr="00F137D2" w:rsidRDefault="00391336" w:rsidP="00391336">
            <w:pPr>
              <w:rPr>
                <w:rFonts w:ascii="Arial" w:hAnsi="Arial" w:cs="Arial"/>
                <w:color w:val="FF0000"/>
                <w:sz w:val="20"/>
                <w:szCs w:val="20"/>
              </w:rPr>
            </w:pPr>
            <w:r w:rsidRPr="00062397">
              <w:rPr>
                <w:rStyle w:val="A2"/>
                <w:rFonts w:ascii="Arial" w:hAnsi="Arial" w:cs="Arial"/>
                <w:b/>
                <w:sz w:val="24"/>
                <w:szCs w:val="22"/>
              </w:rPr>
              <w:t>Toys and Equipment</w:t>
            </w:r>
          </w:p>
        </w:tc>
      </w:tr>
      <w:tr w:rsidR="00391336" w:rsidTr="00F040C2">
        <w:tc>
          <w:tcPr>
            <w:tcW w:w="697" w:type="dxa"/>
            <w:vAlign w:val="center"/>
          </w:tcPr>
          <w:p w:rsidR="00391336" w:rsidRPr="00D550F0" w:rsidRDefault="00391336" w:rsidP="00654441">
            <w:pPr>
              <w:jc w:val="center"/>
              <w:rPr>
                <w:rStyle w:val="A2"/>
                <w:rFonts w:ascii="Arial" w:hAnsi="Arial" w:cs="Arial"/>
                <w:b/>
                <w:sz w:val="24"/>
                <w:szCs w:val="22"/>
              </w:rPr>
            </w:pPr>
            <w:r w:rsidRPr="00D550F0">
              <w:rPr>
                <w:rStyle w:val="A2"/>
                <w:rFonts w:ascii="Arial" w:hAnsi="Arial" w:cs="Arial"/>
                <w:b/>
                <w:sz w:val="24"/>
                <w:szCs w:val="22"/>
              </w:rPr>
              <w:t>YES</w:t>
            </w:r>
          </w:p>
        </w:tc>
        <w:tc>
          <w:tcPr>
            <w:tcW w:w="600" w:type="dxa"/>
            <w:vAlign w:val="center"/>
          </w:tcPr>
          <w:p w:rsidR="00391336" w:rsidRPr="00D550F0" w:rsidRDefault="00391336" w:rsidP="00654441">
            <w:pPr>
              <w:jc w:val="center"/>
              <w:rPr>
                <w:rStyle w:val="A2"/>
                <w:rFonts w:ascii="Arial" w:hAnsi="Arial" w:cs="Arial"/>
                <w:b/>
                <w:sz w:val="24"/>
                <w:szCs w:val="22"/>
              </w:rPr>
            </w:pPr>
            <w:r w:rsidRPr="00D550F0">
              <w:rPr>
                <w:rStyle w:val="A2"/>
                <w:rFonts w:ascii="Arial" w:hAnsi="Arial" w:cs="Arial"/>
                <w:b/>
                <w:sz w:val="24"/>
                <w:szCs w:val="22"/>
              </w:rPr>
              <w:t>NO</w:t>
            </w:r>
          </w:p>
        </w:tc>
        <w:tc>
          <w:tcPr>
            <w:tcW w:w="611" w:type="dxa"/>
            <w:vAlign w:val="center"/>
          </w:tcPr>
          <w:p w:rsidR="00391336" w:rsidRPr="00391336" w:rsidRDefault="00391336" w:rsidP="00654441">
            <w:pPr>
              <w:jc w:val="center"/>
              <w:rPr>
                <w:rFonts w:ascii="Arial" w:hAnsi="Arial" w:cs="Arial"/>
                <w:b/>
                <w:sz w:val="22"/>
                <w:szCs w:val="20"/>
              </w:rPr>
            </w:pPr>
            <w:r w:rsidRPr="00391336">
              <w:rPr>
                <w:rFonts w:ascii="Arial" w:hAnsi="Arial" w:cs="Arial"/>
                <w:b/>
                <w:sz w:val="22"/>
                <w:szCs w:val="20"/>
              </w:rPr>
              <w:t>N/A</w:t>
            </w:r>
          </w:p>
        </w:tc>
        <w:tc>
          <w:tcPr>
            <w:tcW w:w="8082" w:type="dxa"/>
            <w:shd w:val="clear" w:color="auto" w:fill="D9D9D9" w:themeFill="background1" w:themeFillShade="D9"/>
          </w:tcPr>
          <w:p w:rsidR="00391336" w:rsidRDefault="00391336">
            <w:pPr>
              <w:rPr>
                <w:rFonts w:ascii="Arial" w:hAnsi="Arial" w:cs="Arial"/>
                <w:color w:val="FF0000"/>
                <w:sz w:val="20"/>
                <w:szCs w:val="20"/>
              </w:rPr>
            </w:pP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Pr="00FC29A4" w:rsidRDefault="00391336" w:rsidP="002C6C62">
            <w:pPr>
              <w:jc w:val="center"/>
              <w:rPr>
                <w:rFonts w:ascii="Arial" w:hAnsi="Arial" w:cs="Arial"/>
                <w:sz w:val="20"/>
                <w:szCs w:val="20"/>
              </w:rPr>
            </w:pPr>
          </w:p>
        </w:tc>
        <w:tc>
          <w:tcPr>
            <w:tcW w:w="8082" w:type="dxa"/>
            <w:vAlign w:val="center"/>
          </w:tcPr>
          <w:p w:rsidR="00391336" w:rsidRPr="00FC29A4" w:rsidRDefault="00391336" w:rsidP="009C4E8F">
            <w:pPr>
              <w:rPr>
                <w:rFonts w:ascii="Arial" w:hAnsi="Arial" w:cs="Arial"/>
                <w:sz w:val="20"/>
                <w:szCs w:val="20"/>
              </w:rPr>
            </w:pPr>
            <w:r w:rsidRPr="00FC29A4">
              <w:rPr>
                <w:rFonts w:ascii="Arial" w:hAnsi="Arial" w:cs="Arial"/>
                <w:sz w:val="20"/>
                <w:szCs w:val="20"/>
              </w:rPr>
              <w:t>Equipment, toys, materials, and furniture are safe, age, and developmentally appropriate.</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FF0000"/>
                <w:sz w:val="20"/>
                <w:szCs w:val="20"/>
              </w:rPr>
            </w:pPr>
            <w:r>
              <w:rPr>
                <w:rFonts w:ascii="Arial" w:hAnsi="Arial" w:cs="Arial"/>
                <w:color w:val="000000"/>
                <w:sz w:val="20"/>
                <w:szCs w:val="20"/>
              </w:rPr>
              <w:t>Heavy equipment or furniture that may tip over is anchored or supported to prevent tipping.</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FF0000"/>
                <w:sz w:val="20"/>
                <w:szCs w:val="20"/>
              </w:rPr>
            </w:pPr>
            <w:r>
              <w:rPr>
                <w:rFonts w:ascii="Arial" w:hAnsi="Arial" w:cs="Arial"/>
                <w:color w:val="000000"/>
                <w:sz w:val="20"/>
                <w:szCs w:val="20"/>
              </w:rPr>
              <w:t>Toys and play equipment have no sharp edges or points, small parts, pinch points, chipped paint, splinters, or loose nuts or bolts.</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Pr="00D550F0" w:rsidRDefault="00391336" w:rsidP="002C6C62">
            <w:pPr>
              <w:jc w:val="center"/>
              <w:rPr>
                <w:rStyle w:val="A2"/>
                <w:rFonts w:ascii="Arial" w:hAnsi="Arial" w:cs="Arial"/>
                <w:b/>
                <w:color w:val="auto"/>
                <w:sz w:val="22"/>
                <w:szCs w:val="22"/>
                <w:u w:val="single"/>
              </w:rPr>
            </w:pPr>
          </w:p>
        </w:tc>
        <w:tc>
          <w:tcPr>
            <w:tcW w:w="611"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Toys are put away when not in use.</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Pr="00D550F0" w:rsidRDefault="00391336" w:rsidP="002C6C62">
            <w:pPr>
              <w:jc w:val="center"/>
              <w:rPr>
                <w:rStyle w:val="A2"/>
                <w:rFonts w:ascii="Arial" w:hAnsi="Arial" w:cs="Arial"/>
                <w:b/>
                <w:color w:val="auto"/>
                <w:sz w:val="22"/>
                <w:szCs w:val="22"/>
                <w:u w:val="single"/>
              </w:rPr>
            </w:pPr>
          </w:p>
        </w:tc>
        <w:tc>
          <w:tcPr>
            <w:tcW w:w="611"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Pr="00D550F0" w:rsidRDefault="00391336" w:rsidP="009C4E8F">
            <w:pPr>
              <w:rPr>
                <w:rFonts w:ascii="Arial" w:hAnsi="Arial" w:cs="Arial"/>
                <w:sz w:val="20"/>
                <w:szCs w:val="20"/>
              </w:rPr>
            </w:pPr>
            <w:r w:rsidRPr="00D550F0">
              <w:rPr>
                <w:rFonts w:ascii="Arial" w:hAnsi="Arial" w:cs="Arial"/>
                <w:sz w:val="20"/>
                <w:szCs w:val="20"/>
              </w:rPr>
              <w:t>Toys that are mouthed are cleaned and sanitized as needed between each use by individual children.</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FF0000"/>
                <w:sz w:val="20"/>
                <w:szCs w:val="20"/>
              </w:rPr>
            </w:pPr>
            <w:r>
              <w:rPr>
                <w:rFonts w:ascii="Arial" w:hAnsi="Arial" w:cs="Arial"/>
                <w:color w:val="000000"/>
                <w:sz w:val="20"/>
                <w:szCs w:val="20"/>
              </w:rPr>
              <w:t>Children are not permitted to play with any type of plastic bag, balloon or latex/vinyl gloves.</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Pr="00FC29A4" w:rsidRDefault="00391336" w:rsidP="002C6C62">
            <w:pPr>
              <w:jc w:val="center"/>
              <w:rPr>
                <w:rFonts w:ascii="Arial" w:hAnsi="Arial" w:cs="Arial"/>
                <w:b/>
                <w:color w:val="0070C0"/>
                <w:sz w:val="20"/>
                <w:szCs w:val="20"/>
              </w:rPr>
            </w:pPr>
          </w:p>
        </w:tc>
        <w:tc>
          <w:tcPr>
            <w:tcW w:w="8082" w:type="dxa"/>
            <w:vAlign w:val="center"/>
          </w:tcPr>
          <w:p w:rsidR="00391336" w:rsidRPr="00062397" w:rsidRDefault="00391336" w:rsidP="009C4E8F">
            <w:pPr>
              <w:rPr>
                <w:rFonts w:ascii="Arial" w:hAnsi="Arial" w:cs="Arial"/>
                <w:color w:val="FF0000"/>
                <w:sz w:val="20"/>
                <w:szCs w:val="20"/>
              </w:rPr>
            </w:pPr>
            <w:r w:rsidRPr="00F040C2">
              <w:rPr>
                <w:rFonts w:ascii="Arial" w:hAnsi="Arial" w:cs="Arial"/>
                <w:sz w:val="20"/>
                <w:szCs w:val="20"/>
              </w:rPr>
              <w:t>Toys are too large to fit completely into a child’s mouth and have no small, detachable parts to cause choking. No coins, safety pins, or marbles for children’s use under 4 years of age.</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FF0000"/>
                <w:sz w:val="20"/>
                <w:szCs w:val="20"/>
              </w:rPr>
            </w:pPr>
            <w:r>
              <w:rPr>
                <w:rFonts w:ascii="Arial" w:hAnsi="Arial" w:cs="Arial"/>
                <w:color w:val="000000"/>
                <w:sz w:val="20"/>
                <w:szCs w:val="20"/>
              </w:rPr>
              <w:t>Toy chests have air holes and a lid support or have no lid. A lid that slams shut can cause pinching, head injuries or suffocation.</w:t>
            </w:r>
          </w:p>
        </w:tc>
      </w:tr>
      <w:tr w:rsidR="00391336" w:rsidTr="002C6C62">
        <w:trPr>
          <w:trHeight w:val="317"/>
        </w:trPr>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Default="00391336" w:rsidP="002C6C62">
            <w:pPr>
              <w:jc w:val="center"/>
              <w:rPr>
                <w:rFonts w:ascii="Arial" w:hAnsi="Arial" w:cs="Arial"/>
                <w:color w:val="000000"/>
                <w:sz w:val="20"/>
                <w:szCs w:val="20"/>
              </w:rPr>
            </w:pPr>
          </w:p>
        </w:tc>
        <w:tc>
          <w:tcPr>
            <w:tcW w:w="8082"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Shooting or projectile toys are not present.</w:t>
            </w:r>
          </w:p>
        </w:tc>
      </w:tr>
      <w:tr w:rsidR="00391336" w:rsidTr="002C6C62">
        <w:tc>
          <w:tcPr>
            <w:tcW w:w="697" w:type="dxa"/>
            <w:vAlign w:val="center"/>
          </w:tcPr>
          <w:p w:rsidR="00391336" w:rsidRDefault="00391336" w:rsidP="002C6C62">
            <w:pPr>
              <w:jc w:val="center"/>
              <w:rPr>
                <w:rStyle w:val="A2"/>
                <w:rFonts w:ascii="Arial" w:hAnsi="Arial" w:cs="Arial"/>
                <w:b/>
                <w:sz w:val="22"/>
                <w:szCs w:val="22"/>
                <w:u w:val="single"/>
              </w:rPr>
            </w:pPr>
          </w:p>
        </w:tc>
        <w:tc>
          <w:tcPr>
            <w:tcW w:w="600" w:type="dxa"/>
            <w:vAlign w:val="center"/>
          </w:tcPr>
          <w:p w:rsidR="00391336" w:rsidRDefault="00391336" w:rsidP="002C6C62">
            <w:pPr>
              <w:jc w:val="center"/>
              <w:rPr>
                <w:rStyle w:val="A2"/>
                <w:rFonts w:ascii="Arial" w:hAnsi="Arial" w:cs="Arial"/>
                <w:b/>
                <w:sz w:val="22"/>
                <w:szCs w:val="22"/>
                <w:u w:val="single"/>
              </w:rPr>
            </w:pPr>
          </w:p>
        </w:tc>
        <w:tc>
          <w:tcPr>
            <w:tcW w:w="611" w:type="dxa"/>
            <w:vAlign w:val="center"/>
          </w:tcPr>
          <w:p w:rsidR="00391336" w:rsidRPr="00D550F0" w:rsidRDefault="00391336" w:rsidP="002C6C62">
            <w:pPr>
              <w:jc w:val="center"/>
              <w:rPr>
                <w:rFonts w:ascii="Arial" w:hAnsi="Arial" w:cs="Arial"/>
                <w:sz w:val="20"/>
                <w:szCs w:val="20"/>
              </w:rPr>
            </w:pPr>
          </w:p>
        </w:tc>
        <w:tc>
          <w:tcPr>
            <w:tcW w:w="8082" w:type="dxa"/>
            <w:vAlign w:val="center"/>
          </w:tcPr>
          <w:p w:rsidR="00391336" w:rsidRDefault="00391336" w:rsidP="009C4E8F">
            <w:pPr>
              <w:rPr>
                <w:rFonts w:ascii="Arial" w:hAnsi="Arial" w:cs="Arial"/>
                <w:color w:val="000000"/>
                <w:sz w:val="20"/>
                <w:szCs w:val="20"/>
              </w:rPr>
            </w:pPr>
            <w:r w:rsidRPr="00D550F0">
              <w:rPr>
                <w:rFonts w:ascii="Arial" w:hAnsi="Arial" w:cs="Arial"/>
                <w:sz w:val="20"/>
                <w:szCs w:val="20"/>
              </w:rPr>
              <w:t>Sleeping arrangements for infants are free of soft bedding materials (e.g., soft mattress, crib bumpers, pillows, stuffed animals, fluffy blankets, and comforters). No drop side cribs are in use.</w:t>
            </w:r>
          </w:p>
        </w:tc>
      </w:tr>
      <w:tr w:rsidR="00062397" w:rsidRPr="00062397" w:rsidTr="009C4E8F">
        <w:tc>
          <w:tcPr>
            <w:tcW w:w="9990" w:type="dxa"/>
            <w:gridSpan w:val="4"/>
            <w:shd w:val="clear" w:color="auto" w:fill="D9D9D9" w:themeFill="background1" w:themeFillShade="D9"/>
            <w:vAlign w:val="center"/>
          </w:tcPr>
          <w:p w:rsidR="00062397" w:rsidRPr="00062397" w:rsidRDefault="00062397" w:rsidP="00654441">
            <w:pPr>
              <w:rPr>
                <w:rFonts w:ascii="Arial" w:hAnsi="Arial" w:cs="Arial"/>
                <w:b/>
                <w:sz w:val="22"/>
                <w:szCs w:val="20"/>
              </w:rPr>
            </w:pPr>
            <w:r w:rsidRPr="00062397">
              <w:rPr>
                <w:rFonts w:ascii="Arial" w:hAnsi="Arial" w:cs="Arial"/>
                <w:b/>
                <w:sz w:val="22"/>
                <w:szCs w:val="20"/>
              </w:rPr>
              <w:t>COMMENTS:</w:t>
            </w:r>
          </w:p>
        </w:tc>
      </w:tr>
      <w:tr w:rsidR="00062397" w:rsidTr="009C4E8F">
        <w:trPr>
          <w:trHeight w:val="994"/>
        </w:trPr>
        <w:tc>
          <w:tcPr>
            <w:tcW w:w="9990" w:type="dxa"/>
            <w:gridSpan w:val="4"/>
          </w:tcPr>
          <w:p w:rsidR="00062397" w:rsidRDefault="00062397" w:rsidP="009C4E8F">
            <w:pPr>
              <w:rPr>
                <w:rFonts w:ascii="Arial" w:hAnsi="Arial" w:cs="Arial"/>
                <w:color w:val="FF0000"/>
                <w:sz w:val="20"/>
                <w:szCs w:val="20"/>
              </w:rPr>
            </w:pPr>
          </w:p>
        </w:tc>
      </w:tr>
    </w:tbl>
    <w:p w:rsidR="009C4E8F" w:rsidRDefault="009C4E8F"/>
    <w:p w:rsidR="00DC7EF9" w:rsidRDefault="00DC7EF9"/>
    <w:p w:rsidR="00DC7EF9" w:rsidRDefault="00DC7EF9"/>
    <w:p w:rsidR="00DC7EF9" w:rsidRDefault="00DC7EF9"/>
    <w:p w:rsidR="00DC7EF9" w:rsidRDefault="00DC7EF9"/>
    <w:p w:rsidR="00DC7EF9" w:rsidRDefault="00DC7EF9"/>
    <w:p w:rsidR="00DC7EF9" w:rsidRDefault="00DC7EF9"/>
    <w:tbl>
      <w:tblPr>
        <w:tblStyle w:val="TableGrid"/>
        <w:tblW w:w="9990" w:type="dxa"/>
        <w:tblInd w:w="-162" w:type="dxa"/>
        <w:tblLayout w:type="fixed"/>
        <w:tblLook w:val="04A0" w:firstRow="1" w:lastRow="0" w:firstColumn="1" w:lastColumn="0" w:noHBand="0" w:noVBand="1"/>
      </w:tblPr>
      <w:tblGrid>
        <w:gridCol w:w="900"/>
        <w:gridCol w:w="630"/>
        <w:gridCol w:w="630"/>
        <w:gridCol w:w="7830"/>
      </w:tblGrid>
      <w:tr w:rsidR="00391336" w:rsidTr="009C4E8F">
        <w:trPr>
          <w:trHeight w:val="432"/>
        </w:trPr>
        <w:tc>
          <w:tcPr>
            <w:tcW w:w="9990" w:type="dxa"/>
            <w:gridSpan w:val="4"/>
            <w:shd w:val="clear" w:color="auto" w:fill="D9D9D9" w:themeFill="background1" w:themeFillShade="D9"/>
          </w:tcPr>
          <w:p w:rsidR="00391336" w:rsidRPr="00F137D2" w:rsidRDefault="009C4E8F" w:rsidP="00FC29A4">
            <w:pPr>
              <w:pStyle w:val="Pa2"/>
              <w:rPr>
                <w:rFonts w:ascii="Arial" w:hAnsi="Arial" w:cs="Arial"/>
                <w:b/>
                <w:color w:val="000000"/>
                <w:sz w:val="22"/>
                <w:szCs w:val="22"/>
              </w:rPr>
            </w:pPr>
            <w:r>
              <w:lastRenderedPageBreak/>
              <w:br w:type="page"/>
            </w:r>
            <w:r w:rsidR="00391336" w:rsidRPr="00062397">
              <w:rPr>
                <w:rStyle w:val="A2"/>
                <w:rFonts w:ascii="Arial" w:hAnsi="Arial" w:cs="Arial"/>
                <w:b/>
                <w:sz w:val="24"/>
                <w:szCs w:val="22"/>
              </w:rPr>
              <w:t>Hallways and Stairs</w:t>
            </w:r>
          </w:p>
        </w:tc>
      </w:tr>
      <w:tr w:rsidR="00062397" w:rsidTr="009C4E8F">
        <w:tc>
          <w:tcPr>
            <w:tcW w:w="900"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YES</w:t>
            </w:r>
          </w:p>
        </w:tc>
        <w:tc>
          <w:tcPr>
            <w:tcW w:w="630"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NO</w:t>
            </w:r>
          </w:p>
        </w:tc>
        <w:tc>
          <w:tcPr>
            <w:tcW w:w="630" w:type="dxa"/>
            <w:vAlign w:val="center"/>
          </w:tcPr>
          <w:p w:rsidR="00062397" w:rsidRDefault="00062397" w:rsidP="00654441">
            <w:pPr>
              <w:jc w:val="center"/>
              <w:rPr>
                <w:rFonts w:ascii="Arial" w:hAnsi="Arial" w:cs="Arial"/>
                <w:color w:val="000000"/>
                <w:sz w:val="20"/>
                <w:szCs w:val="20"/>
              </w:rPr>
            </w:pPr>
            <w:r w:rsidRPr="00391336">
              <w:rPr>
                <w:rFonts w:ascii="Arial" w:hAnsi="Arial" w:cs="Arial"/>
                <w:b/>
                <w:sz w:val="22"/>
                <w:szCs w:val="20"/>
              </w:rPr>
              <w:t>N/A</w:t>
            </w:r>
          </w:p>
        </w:tc>
        <w:tc>
          <w:tcPr>
            <w:tcW w:w="7830" w:type="dxa"/>
            <w:shd w:val="clear" w:color="auto" w:fill="D9D9D9" w:themeFill="background1" w:themeFillShade="D9"/>
          </w:tcPr>
          <w:p w:rsidR="00062397" w:rsidRDefault="00062397" w:rsidP="00654441">
            <w:pPr>
              <w:rPr>
                <w:rFonts w:ascii="Arial" w:hAnsi="Arial" w:cs="Arial"/>
                <w:color w:val="000000"/>
                <w:sz w:val="20"/>
                <w:szCs w:val="20"/>
              </w:rPr>
            </w:pPr>
          </w:p>
        </w:tc>
      </w:tr>
      <w:tr w:rsidR="00391336" w:rsidTr="002C6C62">
        <w:trPr>
          <w:trHeight w:val="360"/>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Doorways to unsupervised or unsafe areas are closed and locked unless the doors are used for emergency exits.</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Emergency exit doors have easy-open latches.</w:t>
            </w:r>
          </w:p>
        </w:tc>
      </w:tr>
      <w:tr w:rsidR="00391336" w:rsidTr="002C6C62">
        <w:trPr>
          <w:trHeight w:val="317"/>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Teachers can easily monitor all entrances and exits to keep out strangers.</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Stairways and hallways are clear of objects that can cause a fall.</w:t>
            </w:r>
          </w:p>
        </w:tc>
      </w:tr>
      <w:tr w:rsidR="00062397" w:rsidRPr="00062397" w:rsidTr="009C4E8F">
        <w:tc>
          <w:tcPr>
            <w:tcW w:w="9990" w:type="dxa"/>
            <w:gridSpan w:val="4"/>
            <w:shd w:val="clear" w:color="auto" w:fill="D9D9D9" w:themeFill="background1" w:themeFillShade="D9"/>
            <w:vAlign w:val="center"/>
          </w:tcPr>
          <w:p w:rsidR="00062397" w:rsidRPr="00062397" w:rsidRDefault="00062397" w:rsidP="00654441">
            <w:pPr>
              <w:rPr>
                <w:rFonts w:ascii="Arial" w:hAnsi="Arial" w:cs="Arial"/>
                <w:b/>
                <w:sz w:val="22"/>
                <w:szCs w:val="20"/>
              </w:rPr>
            </w:pPr>
            <w:r w:rsidRPr="00062397">
              <w:rPr>
                <w:rFonts w:ascii="Arial" w:hAnsi="Arial" w:cs="Arial"/>
                <w:b/>
                <w:sz w:val="22"/>
                <w:szCs w:val="20"/>
              </w:rPr>
              <w:t>COMMENTS:</w:t>
            </w:r>
          </w:p>
        </w:tc>
      </w:tr>
      <w:tr w:rsidR="00062397" w:rsidTr="009C4E8F">
        <w:trPr>
          <w:trHeight w:val="1075"/>
        </w:trPr>
        <w:tc>
          <w:tcPr>
            <w:tcW w:w="9990" w:type="dxa"/>
            <w:gridSpan w:val="4"/>
          </w:tcPr>
          <w:p w:rsidR="00062397" w:rsidRDefault="00062397" w:rsidP="009C4E8F">
            <w:pPr>
              <w:rPr>
                <w:rFonts w:ascii="Arial" w:hAnsi="Arial" w:cs="Arial"/>
                <w:color w:val="FF0000"/>
                <w:sz w:val="20"/>
                <w:szCs w:val="20"/>
              </w:rPr>
            </w:pPr>
          </w:p>
        </w:tc>
      </w:tr>
    </w:tbl>
    <w:p w:rsidR="00FC29A4" w:rsidRDefault="00FC29A4"/>
    <w:p w:rsidR="00DC7EF9" w:rsidRDefault="00DC7EF9"/>
    <w:tbl>
      <w:tblPr>
        <w:tblStyle w:val="TableGrid"/>
        <w:tblW w:w="9990" w:type="dxa"/>
        <w:tblInd w:w="-162" w:type="dxa"/>
        <w:tblLook w:val="04A0" w:firstRow="1" w:lastRow="0" w:firstColumn="1" w:lastColumn="0" w:noHBand="0" w:noVBand="1"/>
      </w:tblPr>
      <w:tblGrid>
        <w:gridCol w:w="900"/>
        <w:gridCol w:w="630"/>
        <w:gridCol w:w="630"/>
        <w:gridCol w:w="7830"/>
      </w:tblGrid>
      <w:tr w:rsidR="00062397" w:rsidTr="009C4E8F">
        <w:trPr>
          <w:trHeight w:val="432"/>
        </w:trPr>
        <w:tc>
          <w:tcPr>
            <w:tcW w:w="9990" w:type="dxa"/>
            <w:gridSpan w:val="4"/>
            <w:shd w:val="clear" w:color="auto" w:fill="D9D9D9" w:themeFill="background1" w:themeFillShade="D9"/>
            <w:vAlign w:val="center"/>
          </w:tcPr>
          <w:p w:rsidR="00062397" w:rsidRPr="00062397" w:rsidRDefault="00062397">
            <w:pPr>
              <w:rPr>
                <w:rFonts w:ascii="Arial" w:hAnsi="Arial" w:cs="Arial"/>
                <w:color w:val="000000"/>
                <w:sz w:val="22"/>
                <w:szCs w:val="20"/>
              </w:rPr>
            </w:pPr>
            <w:r w:rsidRPr="00062397">
              <w:rPr>
                <w:rFonts w:ascii="Arial" w:hAnsi="Arial" w:cs="Arial"/>
                <w:b/>
                <w:color w:val="000000"/>
                <w:sz w:val="22"/>
                <w:szCs w:val="20"/>
              </w:rPr>
              <w:t>Food Preparation and Storage Areas</w:t>
            </w:r>
          </w:p>
        </w:tc>
      </w:tr>
      <w:tr w:rsidR="00062397" w:rsidTr="009C4E8F">
        <w:tc>
          <w:tcPr>
            <w:tcW w:w="900" w:type="dxa"/>
            <w:vAlign w:val="center"/>
          </w:tcPr>
          <w:p w:rsidR="00062397" w:rsidRDefault="00062397" w:rsidP="008B455E">
            <w:pPr>
              <w:jc w:val="center"/>
              <w:rPr>
                <w:rStyle w:val="A2"/>
                <w:rFonts w:ascii="Arial" w:hAnsi="Arial" w:cs="Arial"/>
                <w:b/>
                <w:sz w:val="22"/>
                <w:szCs w:val="22"/>
                <w:u w:val="single"/>
              </w:rPr>
            </w:pPr>
            <w:r w:rsidRPr="00D550F0">
              <w:rPr>
                <w:rStyle w:val="A2"/>
                <w:rFonts w:ascii="Arial" w:hAnsi="Arial" w:cs="Arial"/>
                <w:b/>
                <w:sz w:val="24"/>
                <w:szCs w:val="22"/>
              </w:rPr>
              <w:t>YES</w:t>
            </w:r>
          </w:p>
        </w:tc>
        <w:tc>
          <w:tcPr>
            <w:tcW w:w="630" w:type="dxa"/>
            <w:vAlign w:val="center"/>
          </w:tcPr>
          <w:p w:rsidR="00062397" w:rsidRDefault="00062397" w:rsidP="008B455E">
            <w:pPr>
              <w:jc w:val="center"/>
              <w:rPr>
                <w:rStyle w:val="A2"/>
                <w:rFonts w:ascii="Arial" w:hAnsi="Arial" w:cs="Arial"/>
                <w:b/>
                <w:sz w:val="22"/>
                <w:szCs w:val="22"/>
                <w:u w:val="single"/>
              </w:rPr>
            </w:pPr>
            <w:r w:rsidRPr="00D550F0">
              <w:rPr>
                <w:rStyle w:val="A2"/>
                <w:rFonts w:ascii="Arial" w:hAnsi="Arial" w:cs="Arial"/>
                <w:b/>
                <w:sz w:val="24"/>
                <w:szCs w:val="22"/>
              </w:rPr>
              <w:t>NO</w:t>
            </w:r>
          </w:p>
        </w:tc>
        <w:tc>
          <w:tcPr>
            <w:tcW w:w="630" w:type="dxa"/>
            <w:vAlign w:val="center"/>
          </w:tcPr>
          <w:p w:rsidR="00062397" w:rsidRDefault="00062397" w:rsidP="00062397">
            <w:pPr>
              <w:jc w:val="center"/>
              <w:rPr>
                <w:rFonts w:ascii="Arial" w:hAnsi="Arial" w:cs="Arial"/>
                <w:color w:val="000000"/>
                <w:sz w:val="20"/>
                <w:szCs w:val="20"/>
              </w:rPr>
            </w:pPr>
            <w:r w:rsidRPr="00391336">
              <w:rPr>
                <w:rFonts w:ascii="Arial" w:hAnsi="Arial" w:cs="Arial"/>
                <w:b/>
                <w:sz w:val="22"/>
                <w:szCs w:val="20"/>
              </w:rPr>
              <w:t>N/A</w:t>
            </w:r>
          </w:p>
        </w:tc>
        <w:tc>
          <w:tcPr>
            <w:tcW w:w="7830" w:type="dxa"/>
            <w:shd w:val="clear" w:color="auto" w:fill="D9D9D9" w:themeFill="background1" w:themeFillShade="D9"/>
          </w:tcPr>
          <w:p w:rsidR="00062397" w:rsidRDefault="00062397">
            <w:pPr>
              <w:rPr>
                <w:rFonts w:ascii="Arial" w:hAnsi="Arial" w:cs="Arial"/>
                <w:color w:val="000000"/>
                <w:sz w:val="20"/>
                <w:szCs w:val="20"/>
              </w:rPr>
            </w:pP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Teachers always wash hands before handling food.</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Teachers and children always wash hands before mealtimes.</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Trash is always stored away from food preparation and storage areas.</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Cleansers and other poisonous products are stored in their original containers, away from food, and out of children’s reach.</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Pr="00197E45" w:rsidRDefault="00391336" w:rsidP="002C6C62">
            <w:pPr>
              <w:jc w:val="center"/>
              <w:rPr>
                <w:rFonts w:ascii="Arial" w:hAnsi="Arial" w:cs="Arial"/>
                <w:sz w:val="20"/>
                <w:szCs w:val="20"/>
              </w:rPr>
            </w:pPr>
          </w:p>
        </w:tc>
        <w:tc>
          <w:tcPr>
            <w:tcW w:w="7830" w:type="dxa"/>
            <w:vAlign w:val="center"/>
          </w:tcPr>
          <w:p w:rsidR="00391336" w:rsidRDefault="00391336" w:rsidP="009C4E8F">
            <w:pPr>
              <w:rPr>
                <w:rFonts w:ascii="Arial" w:hAnsi="Arial" w:cs="Arial"/>
                <w:color w:val="000000"/>
                <w:sz w:val="20"/>
                <w:szCs w:val="20"/>
              </w:rPr>
            </w:pPr>
            <w:r w:rsidRPr="00197E45">
              <w:rPr>
                <w:rFonts w:ascii="Arial" w:hAnsi="Arial" w:cs="Arial"/>
                <w:sz w:val="20"/>
                <w:szCs w:val="20"/>
              </w:rPr>
              <w:t>Refrigerated medicines are kept in a separate refrigerator to prevent spills that would contaminate food.</w:t>
            </w:r>
          </w:p>
        </w:tc>
      </w:tr>
      <w:tr w:rsidR="00391336" w:rsidTr="002C6C62">
        <w:trPr>
          <w:trHeight w:val="288"/>
        </w:trPr>
        <w:tc>
          <w:tcPr>
            <w:tcW w:w="90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Style w:val="A2"/>
                <w:rFonts w:ascii="Arial" w:hAnsi="Arial" w:cs="Arial"/>
                <w:b/>
                <w:sz w:val="22"/>
                <w:szCs w:val="22"/>
                <w:u w:val="single"/>
              </w:rPr>
            </w:pPr>
          </w:p>
        </w:tc>
        <w:tc>
          <w:tcPr>
            <w:tcW w:w="630" w:type="dxa"/>
            <w:vAlign w:val="center"/>
          </w:tcPr>
          <w:p w:rsidR="00391336" w:rsidRDefault="00391336" w:rsidP="002C6C62">
            <w:pPr>
              <w:jc w:val="center"/>
              <w:rPr>
                <w:rFonts w:ascii="Arial" w:hAnsi="Arial" w:cs="Arial"/>
                <w:color w:val="000000"/>
                <w:sz w:val="20"/>
                <w:szCs w:val="20"/>
              </w:rPr>
            </w:pPr>
          </w:p>
        </w:tc>
        <w:tc>
          <w:tcPr>
            <w:tcW w:w="7830" w:type="dxa"/>
            <w:vAlign w:val="center"/>
          </w:tcPr>
          <w:p w:rsidR="00391336" w:rsidRDefault="00391336" w:rsidP="009C4E8F">
            <w:pPr>
              <w:rPr>
                <w:rFonts w:ascii="Arial" w:hAnsi="Arial" w:cs="Arial"/>
                <w:color w:val="000000"/>
                <w:sz w:val="20"/>
                <w:szCs w:val="20"/>
              </w:rPr>
            </w:pPr>
            <w:r>
              <w:rPr>
                <w:rFonts w:ascii="Arial" w:hAnsi="Arial" w:cs="Arial"/>
                <w:color w:val="000000"/>
                <w:sz w:val="20"/>
                <w:szCs w:val="20"/>
              </w:rPr>
              <w:t>Food preparation surfaces are clean and are free of cracks and chips.</w:t>
            </w:r>
          </w:p>
        </w:tc>
      </w:tr>
      <w:tr w:rsidR="00F040C2" w:rsidRPr="00062397" w:rsidTr="009C4E8F">
        <w:tc>
          <w:tcPr>
            <w:tcW w:w="9990" w:type="dxa"/>
            <w:gridSpan w:val="4"/>
            <w:shd w:val="clear" w:color="auto" w:fill="D9D9D9" w:themeFill="background1" w:themeFillShade="D9"/>
            <w:vAlign w:val="center"/>
          </w:tcPr>
          <w:p w:rsidR="00F040C2" w:rsidRPr="00062397" w:rsidRDefault="00F040C2" w:rsidP="00654441">
            <w:pPr>
              <w:rPr>
                <w:rFonts w:ascii="Arial" w:hAnsi="Arial" w:cs="Arial"/>
                <w:b/>
                <w:sz w:val="22"/>
                <w:szCs w:val="20"/>
              </w:rPr>
            </w:pPr>
            <w:r w:rsidRPr="00062397">
              <w:rPr>
                <w:rFonts w:ascii="Arial" w:hAnsi="Arial" w:cs="Arial"/>
                <w:b/>
                <w:sz w:val="22"/>
                <w:szCs w:val="20"/>
              </w:rPr>
              <w:t>COMMENTS:</w:t>
            </w:r>
          </w:p>
        </w:tc>
      </w:tr>
      <w:tr w:rsidR="00F040C2" w:rsidTr="009C4E8F">
        <w:trPr>
          <w:trHeight w:val="1039"/>
        </w:trPr>
        <w:tc>
          <w:tcPr>
            <w:tcW w:w="9990" w:type="dxa"/>
            <w:gridSpan w:val="4"/>
          </w:tcPr>
          <w:p w:rsidR="00F040C2" w:rsidRDefault="00F040C2" w:rsidP="009C4E8F">
            <w:pPr>
              <w:rPr>
                <w:rFonts w:ascii="Arial" w:hAnsi="Arial" w:cs="Arial"/>
                <w:color w:val="FF0000"/>
                <w:sz w:val="20"/>
                <w:szCs w:val="20"/>
              </w:rPr>
            </w:pPr>
          </w:p>
        </w:tc>
      </w:tr>
    </w:tbl>
    <w:p w:rsidR="00F137D2" w:rsidRDefault="00F137D2"/>
    <w:p w:rsidR="00DC7EF9" w:rsidRDefault="00DC7EF9"/>
    <w:p w:rsidR="00DC7EF9" w:rsidRDefault="00DC7EF9"/>
    <w:tbl>
      <w:tblPr>
        <w:tblStyle w:val="TableGrid"/>
        <w:tblW w:w="9990" w:type="dxa"/>
        <w:tblInd w:w="-162" w:type="dxa"/>
        <w:tblLook w:val="04A0" w:firstRow="1" w:lastRow="0" w:firstColumn="1" w:lastColumn="0" w:noHBand="0" w:noVBand="1"/>
      </w:tblPr>
      <w:tblGrid>
        <w:gridCol w:w="859"/>
        <w:gridCol w:w="621"/>
        <w:gridCol w:w="621"/>
        <w:gridCol w:w="7889"/>
      </w:tblGrid>
      <w:tr w:rsidR="00062397" w:rsidTr="009C4E8F">
        <w:trPr>
          <w:trHeight w:val="432"/>
        </w:trPr>
        <w:tc>
          <w:tcPr>
            <w:tcW w:w="9990" w:type="dxa"/>
            <w:gridSpan w:val="4"/>
            <w:shd w:val="clear" w:color="auto" w:fill="D9D9D9" w:themeFill="background1" w:themeFillShade="D9"/>
            <w:vAlign w:val="center"/>
          </w:tcPr>
          <w:p w:rsidR="00062397" w:rsidRPr="00F137D2" w:rsidRDefault="00062397" w:rsidP="00062397">
            <w:pPr>
              <w:pStyle w:val="Pa2"/>
              <w:rPr>
                <w:rFonts w:ascii="Arial" w:hAnsi="Arial" w:cs="Arial"/>
                <w:b/>
                <w:color w:val="000000"/>
                <w:szCs w:val="22"/>
              </w:rPr>
            </w:pPr>
            <w:r w:rsidRPr="00F137D2">
              <w:rPr>
                <w:rStyle w:val="A2"/>
                <w:rFonts w:ascii="Arial" w:hAnsi="Arial" w:cs="Arial"/>
                <w:b/>
                <w:sz w:val="24"/>
                <w:szCs w:val="22"/>
              </w:rPr>
              <w:t>Bathrooms</w:t>
            </w:r>
          </w:p>
        </w:tc>
      </w:tr>
      <w:tr w:rsidR="00062397" w:rsidTr="009C4E8F">
        <w:tc>
          <w:tcPr>
            <w:tcW w:w="859"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YES</w:t>
            </w:r>
          </w:p>
        </w:tc>
        <w:tc>
          <w:tcPr>
            <w:tcW w:w="621"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NO</w:t>
            </w:r>
          </w:p>
        </w:tc>
        <w:tc>
          <w:tcPr>
            <w:tcW w:w="621" w:type="dxa"/>
            <w:vAlign w:val="center"/>
          </w:tcPr>
          <w:p w:rsidR="00062397" w:rsidRDefault="00062397" w:rsidP="00654441">
            <w:pPr>
              <w:jc w:val="center"/>
              <w:rPr>
                <w:rFonts w:ascii="Arial" w:hAnsi="Arial" w:cs="Arial"/>
                <w:color w:val="000000"/>
                <w:sz w:val="20"/>
                <w:szCs w:val="20"/>
              </w:rPr>
            </w:pPr>
            <w:r w:rsidRPr="00391336">
              <w:rPr>
                <w:rFonts w:ascii="Arial" w:hAnsi="Arial" w:cs="Arial"/>
                <w:b/>
                <w:sz w:val="22"/>
                <w:szCs w:val="20"/>
              </w:rPr>
              <w:t>N/A</w:t>
            </w:r>
          </w:p>
        </w:tc>
        <w:tc>
          <w:tcPr>
            <w:tcW w:w="7889" w:type="dxa"/>
            <w:shd w:val="clear" w:color="auto" w:fill="D9D9D9" w:themeFill="background1" w:themeFillShade="D9"/>
          </w:tcPr>
          <w:p w:rsidR="00062397" w:rsidRDefault="00062397">
            <w:pPr>
              <w:rPr>
                <w:rFonts w:ascii="Arial" w:hAnsi="Arial" w:cs="Arial"/>
                <w:color w:val="0070C0"/>
                <w:sz w:val="20"/>
                <w:szCs w:val="20"/>
              </w:rPr>
            </w:pPr>
          </w:p>
        </w:tc>
      </w:tr>
      <w:tr w:rsidR="00062397" w:rsidTr="002C6C62">
        <w:trPr>
          <w:trHeight w:val="432"/>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Toilet and hand washing facilities are clean, in good repair, and away from areas for food preparation.</w:t>
            </w:r>
          </w:p>
        </w:tc>
      </w:tr>
      <w:tr w:rsidR="00062397" w:rsidTr="002C6C62">
        <w:trPr>
          <w:trHeight w:val="432"/>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Toilets are accessible to children and toilet paper is located where children can reach it without having to get up from the toilet.</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Paper towels and liquid soap are readily available at the sink.</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Teachers and children always wash hands after toileting and diaper changing.</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Stable step stools are available where needed.</w:t>
            </w:r>
          </w:p>
        </w:tc>
      </w:tr>
      <w:tr w:rsidR="00062397" w:rsidTr="002C6C62">
        <w:trPr>
          <w:trHeight w:val="432"/>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The changing of diapers or soiled underwear is done in a special, separate area away from food and play and is equipped with sanitizing supplies for exclusive use in the area.</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Trash cans for diapers, tissues, and other materials that come in contact with body fluids can be opened with a step pedal and are lined with a plastic bag, emptied daily, and kept clean.</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Electrical outlets have safety covers or are modified to prevent shock.</w:t>
            </w:r>
          </w:p>
        </w:tc>
      </w:tr>
      <w:tr w:rsidR="00062397" w:rsidTr="002C6C62">
        <w:trPr>
          <w:trHeight w:val="288"/>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Electrical equipment is stored away from water.</w:t>
            </w:r>
          </w:p>
        </w:tc>
      </w:tr>
      <w:tr w:rsidR="00F040C2" w:rsidRPr="00062397" w:rsidTr="009C4E8F">
        <w:tc>
          <w:tcPr>
            <w:tcW w:w="9990" w:type="dxa"/>
            <w:gridSpan w:val="4"/>
            <w:shd w:val="clear" w:color="auto" w:fill="D9D9D9" w:themeFill="background1" w:themeFillShade="D9"/>
            <w:vAlign w:val="center"/>
          </w:tcPr>
          <w:p w:rsidR="00F040C2" w:rsidRPr="00062397" w:rsidRDefault="00F040C2" w:rsidP="00654441">
            <w:pPr>
              <w:rPr>
                <w:rFonts w:ascii="Arial" w:hAnsi="Arial" w:cs="Arial"/>
                <w:b/>
                <w:sz w:val="22"/>
                <w:szCs w:val="20"/>
              </w:rPr>
            </w:pPr>
            <w:r w:rsidRPr="00062397">
              <w:rPr>
                <w:rFonts w:ascii="Arial" w:hAnsi="Arial" w:cs="Arial"/>
                <w:b/>
                <w:sz w:val="22"/>
                <w:szCs w:val="20"/>
              </w:rPr>
              <w:t>COMMENTS:</w:t>
            </w:r>
          </w:p>
        </w:tc>
      </w:tr>
      <w:tr w:rsidR="00F040C2" w:rsidTr="009C4E8F">
        <w:trPr>
          <w:trHeight w:val="958"/>
        </w:trPr>
        <w:tc>
          <w:tcPr>
            <w:tcW w:w="9990" w:type="dxa"/>
            <w:gridSpan w:val="4"/>
          </w:tcPr>
          <w:p w:rsidR="00F040C2" w:rsidRDefault="00F040C2" w:rsidP="009C4E8F">
            <w:pPr>
              <w:rPr>
                <w:rFonts w:ascii="Arial" w:hAnsi="Arial" w:cs="Arial"/>
                <w:color w:val="FF0000"/>
                <w:sz w:val="20"/>
                <w:szCs w:val="20"/>
              </w:rPr>
            </w:pPr>
          </w:p>
        </w:tc>
      </w:tr>
    </w:tbl>
    <w:p w:rsidR="00F137D2" w:rsidRDefault="00F137D2"/>
    <w:p w:rsidR="00DC7EF9" w:rsidRDefault="00DC7EF9"/>
    <w:tbl>
      <w:tblPr>
        <w:tblStyle w:val="TableGrid"/>
        <w:tblW w:w="9990" w:type="dxa"/>
        <w:tblInd w:w="-162" w:type="dxa"/>
        <w:tblLook w:val="04A0" w:firstRow="1" w:lastRow="0" w:firstColumn="1" w:lastColumn="0" w:noHBand="0" w:noVBand="1"/>
      </w:tblPr>
      <w:tblGrid>
        <w:gridCol w:w="859"/>
        <w:gridCol w:w="621"/>
        <w:gridCol w:w="621"/>
        <w:gridCol w:w="7889"/>
      </w:tblGrid>
      <w:tr w:rsidR="00062397" w:rsidTr="009C4E8F">
        <w:trPr>
          <w:trHeight w:val="432"/>
        </w:trPr>
        <w:tc>
          <w:tcPr>
            <w:tcW w:w="9990" w:type="dxa"/>
            <w:gridSpan w:val="4"/>
            <w:shd w:val="clear" w:color="auto" w:fill="D9D9D9" w:themeFill="background1" w:themeFillShade="D9"/>
            <w:vAlign w:val="center"/>
          </w:tcPr>
          <w:p w:rsidR="00062397" w:rsidRPr="00F137D2" w:rsidRDefault="00062397" w:rsidP="00062397">
            <w:pPr>
              <w:pStyle w:val="Pa2"/>
              <w:rPr>
                <w:rFonts w:ascii="Arial" w:hAnsi="Arial" w:cs="Arial"/>
                <w:b/>
                <w:color w:val="000000"/>
                <w:sz w:val="22"/>
                <w:szCs w:val="22"/>
              </w:rPr>
            </w:pPr>
            <w:r w:rsidRPr="00F137D2">
              <w:rPr>
                <w:rStyle w:val="A2"/>
                <w:rFonts w:ascii="Arial" w:hAnsi="Arial" w:cs="Arial"/>
                <w:b/>
                <w:sz w:val="22"/>
                <w:szCs w:val="22"/>
              </w:rPr>
              <w:t>Active Play Areas Including Playgrounds</w:t>
            </w:r>
          </w:p>
        </w:tc>
      </w:tr>
      <w:tr w:rsidR="00062397" w:rsidTr="009C4E8F">
        <w:tc>
          <w:tcPr>
            <w:tcW w:w="859"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YES</w:t>
            </w:r>
          </w:p>
        </w:tc>
        <w:tc>
          <w:tcPr>
            <w:tcW w:w="621"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NO</w:t>
            </w:r>
          </w:p>
        </w:tc>
        <w:tc>
          <w:tcPr>
            <w:tcW w:w="621" w:type="dxa"/>
            <w:vAlign w:val="center"/>
          </w:tcPr>
          <w:p w:rsidR="00062397" w:rsidRDefault="00062397" w:rsidP="00654441">
            <w:pPr>
              <w:jc w:val="center"/>
              <w:rPr>
                <w:rFonts w:ascii="Arial" w:hAnsi="Arial" w:cs="Arial"/>
                <w:color w:val="000000"/>
                <w:sz w:val="20"/>
                <w:szCs w:val="20"/>
              </w:rPr>
            </w:pPr>
            <w:r w:rsidRPr="00391336">
              <w:rPr>
                <w:rFonts w:ascii="Arial" w:hAnsi="Arial" w:cs="Arial"/>
                <w:b/>
                <w:sz w:val="22"/>
                <w:szCs w:val="20"/>
              </w:rPr>
              <w:t>N/A</w:t>
            </w:r>
          </w:p>
        </w:tc>
        <w:tc>
          <w:tcPr>
            <w:tcW w:w="7889" w:type="dxa"/>
            <w:shd w:val="clear" w:color="auto" w:fill="D9D9D9" w:themeFill="background1" w:themeFillShade="D9"/>
          </w:tcPr>
          <w:p w:rsidR="00062397" w:rsidRDefault="00062397">
            <w:pPr>
              <w:rPr>
                <w:rFonts w:ascii="Arial" w:hAnsi="Arial" w:cs="Arial"/>
                <w:color w:val="0070C0"/>
                <w:sz w:val="20"/>
                <w:szCs w:val="20"/>
              </w:rPr>
            </w:pP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Fonts w:ascii="Arial" w:hAnsi="Arial" w:cs="Arial"/>
                <w:color w:val="000000"/>
                <w:sz w:val="20"/>
                <w:szCs w:val="20"/>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Playground equipment and indoor gross motor equipment is age appropriate, in good repair, and protected from sun.  Fall zone surface and equipment meet requirements.</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Children have no access to unsupervised or unsafe areas.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Accommodations and modifications are made to ensure the safety, comfort and participation of children with disabilities.</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Water for drinking and first aid is available near the play area.</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 well-stocked first aid kit is accessible to all teachers during outdoor play.</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Traffic patterns are designed to prevent children from bumping into each other.</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Daily checks include: broken glass, animal waste, trash, toxic plants or plant debris, damage by vandals, displaced surfacing, broken equipment, chipping paint, puddles of water, insect hazards, need for lubrication of moving parts.</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All areas where children can play are in view of an adult at all times.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Every child is accounted for at all times by a supervising adult. Some method of assuring that no child is hidden or missing from the group must be used.</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Default="00062397" w:rsidP="009C4E8F">
            <w:pPr>
              <w:rPr>
                <w:rFonts w:ascii="Arial" w:hAnsi="Arial" w:cs="Arial"/>
                <w:color w:val="000000"/>
                <w:sz w:val="20"/>
                <w:szCs w:val="20"/>
              </w:rPr>
            </w:pPr>
            <w:r>
              <w:rPr>
                <w:rFonts w:ascii="Arial" w:hAnsi="Arial" w:cs="Arial"/>
                <w:color w:val="000000"/>
                <w:sz w:val="20"/>
                <w:szCs w:val="20"/>
              </w:rPr>
              <w:t>When a child must leave the play area, to use the toilet, to get first aid, or for any other reason; secure and consistent supervision of the child who leaves and the children who remain in the play area is necessary.</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Default="00062397" w:rsidP="009C4E8F">
            <w:pPr>
              <w:rPr>
                <w:rFonts w:ascii="Arial" w:hAnsi="Arial" w:cs="Arial"/>
                <w:color w:val="000000"/>
                <w:sz w:val="20"/>
                <w:szCs w:val="20"/>
              </w:rPr>
            </w:pPr>
            <w:r>
              <w:rPr>
                <w:rFonts w:ascii="Arial" w:hAnsi="Arial" w:cs="Arial"/>
                <w:color w:val="000000"/>
                <w:sz w:val="20"/>
                <w:szCs w:val="20"/>
              </w:rPr>
              <w:t>Children are prevented from playing in a way that challenges them beyond their abilities or that puts others at risk of significant injury.</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Default="00062397" w:rsidP="009C4E8F">
            <w:pPr>
              <w:rPr>
                <w:rFonts w:ascii="Arial" w:hAnsi="Arial" w:cs="Arial"/>
                <w:color w:val="000000"/>
                <w:sz w:val="20"/>
                <w:szCs w:val="20"/>
              </w:rPr>
            </w:pPr>
            <w:r>
              <w:rPr>
                <w:rFonts w:ascii="Arial" w:hAnsi="Arial" w:cs="Arial"/>
                <w:color w:val="000000"/>
                <w:sz w:val="20"/>
                <w:szCs w:val="20"/>
              </w:rPr>
              <w:t>Sand is covered when not in use to prevent infectious disease and injury risk when animals and insects get into it.</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Default="00062397" w:rsidP="009C4E8F">
            <w:pPr>
              <w:rPr>
                <w:rFonts w:ascii="Arial" w:hAnsi="Arial" w:cs="Arial"/>
                <w:color w:val="000000"/>
                <w:sz w:val="20"/>
                <w:szCs w:val="20"/>
              </w:rPr>
            </w:pPr>
            <w:r>
              <w:rPr>
                <w:rFonts w:ascii="Arial" w:hAnsi="Arial" w:cs="Arial"/>
                <w:color w:val="000000"/>
                <w:sz w:val="20"/>
                <w:szCs w:val="20"/>
              </w:rPr>
              <w:t>There are no toxic or thorny plants present.</w:t>
            </w:r>
          </w:p>
        </w:tc>
      </w:tr>
      <w:tr w:rsidR="00F040C2" w:rsidRPr="00062397" w:rsidTr="009C4E8F">
        <w:tc>
          <w:tcPr>
            <w:tcW w:w="9990" w:type="dxa"/>
            <w:gridSpan w:val="4"/>
            <w:shd w:val="clear" w:color="auto" w:fill="D9D9D9" w:themeFill="background1" w:themeFillShade="D9"/>
            <w:vAlign w:val="center"/>
          </w:tcPr>
          <w:p w:rsidR="00F040C2" w:rsidRPr="00062397" w:rsidRDefault="00F040C2" w:rsidP="00654441">
            <w:pPr>
              <w:rPr>
                <w:rFonts w:ascii="Arial" w:hAnsi="Arial" w:cs="Arial"/>
                <w:b/>
                <w:sz w:val="22"/>
                <w:szCs w:val="20"/>
              </w:rPr>
            </w:pPr>
            <w:r w:rsidRPr="00062397">
              <w:rPr>
                <w:rFonts w:ascii="Arial" w:hAnsi="Arial" w:cs="Arial"/>
                <w:b/>
                <w:sz w:val="22"/>
                <w:szCs w:val="20"/>
              </w:rPr>
              <w:t>COMMENTS:</w:t>
            </w:r>
          </w:p>
        </w:tc>
      </w:tr>
      <w:tr w:rsidR="00F040C2" w:rsidTr="009C4E8F">
        <w:trPr>
          <w:trHeight w:val="958"/>
        </w:trPr>
        <w:tc>
          <w:tcPr>
            <w:tcW w:w="9990" w:type="dxa"/>
            <w:gridSpan w:val="4"/>
          </w:tcPr>
          <w:p w:rsidR="00F040C2" w:rsidRDefault="00F040C2" w:rsidP="009C4E8F">
            <w:pPr>
              <w:rPr>
                <w:rFonts w:ascii="Arial" w:hAnsi="Arial" w:cs="Arial"/>
                <w:color w:val="FF0000"/>
                <w:sz w:val="20"/>
                <w:szCs w:val="20"/>
              </w:rPr>
            </w:pPr>
          </w:p>
        </w:tc>
      </w:tr>
    </w:tbl>
    <w:p w:rsidR="00F137D2" w:rsidRDefault="00F137D2"/>
    <w:p w:rsidR="00DC7EF9" w:rsidRDefault="00DC7EF9"/>
    <w:tbl>
      <w:tblPr>
        <w:tblStyle w:val="TableGrid"/>
        <w:tblW w:w="9990" w:type="dxa"/>
        <w:tblInd w:w="-162" w:type="dxa"/>
        <w:tblLook w:val="04A0" w:firstRow="1" w:lastRow="0" w:firstColumn="1" w:lastColumn="0" w:noHBand="0" w:noVBand="1"/>
      </w:tblPr>
      <w:tblGrid>
        <w:gridCol w:w="859"/>
        <w:gridCol w:w="621"/>
        <w:gridCol w:w="621"/>
        <w:gridCol w:w="7889"/>
      </w:tblGrid>
      <w:tr w:rsidR="00062397" w:rsidTr="009C4E8F">
        <w:trPr>
          <w:trHeight w:val="432"/>
        </w:trPr>
        <w:tc>
          <w:tcPr>
            <w:tcW w:w="9990" w:type="dxa"/>
            <w:gridSpan w:val="4"/>
            <w:shd w:val="clear" w:color="auto" w:fill="D9D9D9" w:themeFill="background1" w:themeFillShade="D9"/>
            <w:vAlign w:val="center"/>
          </w:tcPr>
          <w:p w:rsidR="00062397" w:rsidRPr="00F137D2" w:rsidRDefault="00062397" w:rsidP="00062397">
            <w:pPr>
              <w:pStyle w:val="Pa2"/>
              <w:rPr>
                <w:rFonts w:ascii="Arial" w:hAnsi="Arial" w:cs="Arial"/>
                <w:b/>
                <w:color w:val="000000"/>
                <w:sz w:val="22"/>
                <w:szCs w:val="22"/>
              </w:rPr>
            </w:pPr>
            <w:r w:rsidRPr="00F137D2">
              <w:rPr>
                <w:rStyle w:val="A2"/>
                <w:rFonts w:ascii="Arial" w:hAnsi="Arial" w:cs="Arial"/>
                <w:b/>
                <w:sz w:val="22"/>
                <w:szCs w:val="22"/>
              </w:rPr>
              <w:t xml:space="preserve">Health and Safety Procedures </w:t>
            </w:r>
          </w:p>
        </w:tc>
      </w:tr>
      <w:tr w:rsidR="00062397" w:rsidTr="009C4E8F">
        <w:tc>
          <w:tcPr>
            <w:tcW w:w="859"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YES</w:t>
            </w:r>
          </w:p>
        </w:tc>
        <w:tc>
          <w:tcPr>
            <w:tcW w:w="621" w:type="dxa"/>
            <w:vAlign w:val="center"/>
          </w:tcPr>
          <w:p w:rsidR="00062397" w:rsidRDefault="00062397" w:rsidP="00654441">
            <w:pPr>
              <w:jc w:val="center"/>
              <w:rPr>
                <w:rStyle w:val="A2"/>
                <w:rFonts w:ascii="Arial" w:hAnsi="Arial" w:cs="Arial"/>
                <w:b/>
                <w:sz w:val="22"/>
                <w:szCs w:val="22"/>
                <w:u w:val="single"/>
              </w:rPr>
            </w:pPr>
            <w:r w:rsidRPr="00D550F0">
              <w:rPr>
                <w:rStyle w:val="A2"/>
                <w:rFonts w:ascii="Arial" w:hAnsi="Arial" w:cs="Arial"/>
                <w:b/>
                <w:sz w:val="24"/>
                <w:szCs w:val="22"/>
              </w:rPr>
              <w:t>NO</w:t>
            </w:r>
          </w:p>
        </w:tc>
        <w:tc>
          <w:tcPr>
            <w:tcW w:w="621" w:type="dxa"/>
            <w:vAlign w:val="center"/>
          </w:tcPr>
          <w:p w:rsidR="00062397" w:rsidRDefault="00062397" w:rsidP="00654441">
            <w:pPr>
              <w:jc w:val="center"/>
              <w:rPr>
                <w:rFonts w:ascii="Arial" w:hAnsi="Arial" w:cs="Arial"/>
                <w:color w:val="000000"/>
                <w:sz w:val="20"/>
                <w:szCs w:val="20"/>
              </w:rPr>
            </w:pPr>
            <w:r w:rsidRPr="00391336">
              <w:rPr>
                <w:rFonts w:ascii="Arial" w:hAnsi="Arial" w:cs="Arial"/>
                <w:b/>
                <w:sz w:val="22"/>
                <w:szCs w:val="20"/>
              </w:rPr>
              <w:t>N/A</w:t>
            </w:r>
          </w:p>
        </w:tc>
        <w:tc>
          <w:tcPr>
            <w:tcW w:w="7889" w:type="dxa"/>
            <w:shd w:val="clear" w:color="auto" w:fill="D9D9D9" w:themeFill="background1" w:themeFillShade="D9"/>
          </w:tcPr>
          <w:p w:rsidR="00062397" w:rsidRDefault="00062397">
            <w:pPr>
              <w:rPr>
                <w:rFonts w:ascii="Arial" w:hAnsi="Arial" w:cs="Arial"/>
                <w:color w:val="FF0000"/>
                <w:sz w:val="20"/>
                <w:szCs w:val="20"/>
              </w:rPr>
            </w:pP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All staff has criminal background checks, initial health exams, and TB screenings.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 xml:space="preserve">Staff implements redundant procedures to ensure no child is left alone and that all children are always visually seen. Examples: someone is designated to check classroom, outdoor play area or cafeteria prior to exiting and redundant counting of children is conducted during transitions, prior to departure and whenever necessary.  </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 xml:space="preserve">All staff is trained in mandated reporter responsibilities, including recognizing </w:t>
            </w:r>
            <w:r w:rsidRPr="00F040C2">
              <w:rPr>
                <w:rFonts w:ascii="Arial" w:hAnsi="Arial" w:cs="Arial"/>
                <w:sz w:val="20"/>
                <w:szCs w:val="20"/>
              </w:rPr>
              <w:lastRenderedPageBreak/>
              <w:t>suspected child abuse and neglect and following mandated reporting requirements.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Staff implements policies that ensure children are released only to a parent, legal guardian, or other formally designated individual.</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All staff is trained to protect children in emergencies.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Direct service staff are trained in first aid, CPR, and medication administration (including the special needs of children with health issues), and to respond to specific emergencies, including asthma and allergies.</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Agency policies and procedures protect children with allergies from known allergies.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Infectious disease policies and procedures are in place and include contacting parents and communicating with the local health department as necessary.</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F040C2" w:rsidRDefault="00062397" w:rsidP="009C4E8F">
            <w:pPr>
              <w:rPr>
                <w:rFonts w:ascii="Arial" w:hAnsi="Arial" w:cs="Arial"/>
                <w:sz w:val="20"/>
                <w:szCs w:val="20"/>
              </w:rPr>
            </w:pPr>
            <w:r w:rsidRPr="00F040C2">
              <w:rPr>
                <w:rFonts w:ascii="Arial" w:hAnsi="Arial" w:cs="Arial"/>
                <w:sz w:val="20"/>
                <w:szCs w:val="20"/>
              </w:rPr>
              <w:t>Staff notifies parents when children are sick or injured.</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631197" w:rsidRDefault="00062397" w:rsidP="009C4E8F">
            <w:pPr>
              <w:rPr>
                <w:rFonts w:ascii="Arial" w:hAnsi="Arial" w:cs="Arial"/>
                <w:color w:val="FF0000"/>
                <w:sz w:val="20"/>
                <w:szCs w:val="20"/>
              </w:rPr>
            </w:pPr>
            <w:r>
              <w:rPr>
                <w:rFonts w:ascii="Arial" w:hAnsi="Arial" w:cs="Arial"/>
                <w:color w:val="000000"/>
                <w:sz w:val="20"/>
                <w:szCs w:val="20"/>
              </w:rPr>
              <w:t>All staff has roles and responsibilities in case of fires, injury, or other disasters.</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631197" w:rsidRDefault="00062397" w:rsidP="009C4E8F">
            <w:pPr>
              <w:rPr>
                <w:rFonts w:ascii="Arial" w:hAnsi="Arial" w:cs="Arial"/>
                <w:color w:val="FF0000"/>
                <w:sz w:val="20"/>
                <w:szCs w:val="20"/>
              </w:rPr>
            </w:pPr>
            <w:r>
              <w:rPr>
                <w:rFonts w:ascii="Arial" w:hAnsi="Arial" w:cs="Arial"/>
                <w:color w:val="000000"/>
                <w:sz w:val="20"/>
                <w:szCs w:val="20"/>
              </w:rPr>
              <w:t>Teachers always take a first aid kit on trips.</w:t>
            </w:r>
          </w:p>
        </w:tc>
      </w:tr>
      <w:tr w:rsidR="00062397" w:rsidTr="002C6C62">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631197" w:rsidRDefault="00062397" w:rsidP="009C4E8F">
            <w:pPr>
              <w:rPr>
                <w:rFonts w:ascii="Arial" w:hAnsi="Arial" w:cs="Arial"/>
                <w:color w:val="FF0000"/>
                <w:sz w:val="20"/>
                <w:szCs w:val="20"/>
              </w:rPr>
            </w:pPr>
            <w:r w:rsidRPr="00F040C2">
              <w:rPr>
                <w:rFonts w:ascii="Arial" w:hAnsi="Arial" w:cs="Arial"/>
                <w:sz w:val="20"/>
                <w:szCs w:val="20"/>
              </w:rPr>
              <w:t>Children’s emergency contact information and phone numbers maintained, confidentially stored near the phone and can be easily taken along in case of an emergency evacuation.</w:t>
            </w:r>
          </w:p>
        </w:tc>
      </w:tr>
      <w:tr w:rsidR="00062397" w:rsidTr="002C6C62">
        <w:trPr>
          <w:trHeight w:val="317"/>
        </w:trPr>
        <w:tc>
          <w:tcPr>
            <w:tcW w:w="859"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621" w:type="dxa"/>
            <w:vAlign w:val="center"/>
          </w:tcPr>
          <w:p w:rsidR="00062397" w:rsidRDefault="00062397" w:rsidP="002C6C62">
            <w:pPr>
              <w:jc w:val="center"/>
              <w:rPr>
                <w:rStyle w:val="A2"/>
                <w:rFonts w:ascii="Arial" w:hAnsi="Arial" w:cs="Arial"/>
                <w:b/>
                <w:sz w:val="22"/>
                <w:szCs w:val="22"/>
                <w:u w:val="single"/>
              </w:rPr>
            </w:pPr>
          </w:p>
        </w:tc>
        <w:tc>
          <w:tcPr>
            <w:tcW w:w="7889" w:type="dxa"/>
            <w:vAlign w:val="center"/>
          </w:tcPr>
          <w:p w:rsidR="00062397" w:rsidRPr="00631197" w:rsidRDefault="00062397" w:rsidP="009C4E8F">
            <w:pPr>
              <w:rPr>
                <w:rFonts w:ascii="Arial" w:hAnsi="Arial" w:cs="Arial"/>
                <w:color w:val="FF0000"/>
                <w:sz w:val="20"/>
                <w:szCs w:val="20"/>
              </w:rPr>
            </w:pPr>
            <w:r>
              <w:rPr>
                <w:rFonts w:ascii="Arial" w:hAnsi="Arial" w:cs="Arial"/>
                <w:color w:val="000000"/>
                <w:sz w:val="20"/>
                <w:szCs w:val="20"/>
              </w:rPr>
              <w:t>Children are taught to report if they or anyone else is hurt.</w:t>
            </w:r>
          </w:p>
        </w:tc>
      </w:tr>
      <w:tr w:rsidR="00F040C2" w:rsidRPr="00062397" w:rsidTr="009C4E8F">
        <w:tc>
          <w:tcPr>
            <w:tcW w:w="9990" w:type="dxa"/>
            <w:gridSpan w:val="4"/>
            <w:shd w:val="clear" w:color="auto" w:fill="D9D9D9" w:themeFill="background1" w:themeFillShade="D9"/>
            <w:vAlign w:val="center"/>
          </w:tcPr>
          <w:p w:rsidR="00F040C2" w:rsidRPr="00062397" w:rsidRDefault="00F040C2" w:rsidP="00654441">
            <w:pPr>
              <w:rPr>
                <w:rFonts w:ascii="Arial" w:hAnsi="Arial" w:cs="Arial"/>
                <w:b/>
                <w:sz w:val="22"/>
                <w:szCs w:val="20"/>
              </w:rPr>
            </w:pPr>
            <w:r w:rsidRPr="00062397">
              <w:rPr>
                <w:rFonts w:ascii="Arial" w:hAnsi="Arial" w:cs="Arial"/>
                <w:b/>
                <w:sz w:val="22"/>
                <w:szCs w:val="20"/>
              </w:rPr>
              <w:t>COMMENTS:</w:t>
            </w:r>
          </w:p>
        </w:tc>
      </w:tr>
      <w:tr w:rsidR="00F040C2" w:rsidTr="002C6C62">
        <w:trPr>
          <w:trHeight w:val="1084"/>
        </w:trPr>
        <w:tc>
          <w:tcPr>
            <w:tcW w:w="9990" w:type="dxa"/>
            <w:gridSpan w:val="4"/>
          </w:tcPr>
          <w:p w:rsidR="00F040C2" w:rsidRDefault="00F040C2" w:rsidP="00C72083">
            <w:pPr>
              <w:rPr>
                <w:rFonts w:ascii="Arial" w:hAnsi="Arial" w:cs="Arial"/>
                <w:color w:val="FF0000"/>
                <w:sz w:val="20"/>
                <w:szCs w:val="20"/>
              </w:rPr>
            </w:pPr>
          </w:p>
        </w:tc>
      </w:tr>
    </w:tbl>
    <w:p w:rsidR="004409E8" w:rsidRDefault="004409E8">
      <w:pPr>
        <w:rPr>
          <w:rStyle w:val="A2"/>
          <w:rFonts w:ascii="Arial" w:hAnsi="Arial" w:cs="Arial"/>
          <w:b/>
          <w:sz w:val="22"/>
          <w:szCs w:val="22"/>
          <w:u w:val="single"/>
        </w:rPr>
      </w:pPr>
    </w:p>
    <w:p w:rsidR="00323C86" w:rsidRDefault="009B7909" w:rsidP="002C6C62">
      <w:pPr>
        <w:pStyle w:val="Pa4"/>
        <w:ind w:left="-270"/>
        <w:rPr>
          <w:rFonts w:ascii="Arial" w:hAnsi="Arial" w:cs="Arial"/>
          <w:color w:val="000000"/>
          <w:sz w:val="20"/>
          <w:szCs w:val="20"/>
        </w:rPr>
      </w:pPr>
      <w:r>
        <w:rPr>
          <w:rFonts w:ascii="Arial" w:hAnsi="Arial" w:cs="Arial"/>
          <w:color w:val="000000"/>
          <w:sz w:val="20"/>
          <w:szCs w:val="20"/>
        </w:rPr>
        <w:t xml:space="preserve"> </w:t>
      </w:r>
    </w:p>
    <w:tbl>
      <w:tblPr>
        <w:tblStyle w:val="TableGrid"/>
        <w:tblW w:w="9990" w:type="dxa"/>
        <w:tblInd w:w="-162" w:type="dxa"/>
        <w:tblLook w:val="04A0" w:firstRow="1" w:lastRow="0" w:firstColumn="1" w:lastColumn="0" w:noHBand="0" w:noVBand="1"/>
      </w:tblPr>
      <w:tblGrid>
        <w:gridCol w:w="9990"/>
      </w:tblGrid>
      <w:tr w:rsidR="002C6C62" w:rsidRPr="002C6C62" w:rsidTr="00654441">
        <w:tc>
          <w:tcPr>
            <w:tcW w:w="9990" w:type="dxa"/>
            <w:shd w:val="clear" w:color="auto" w:fill="D9D9D9" w:themeFill="background1" w:themeFillShade="D9"/>
            <w:vAlign w:val="center"/>
          </w:tcPr>
          <w:p w:rsidR="002C6C62" w:rsidRPr="002C6C62" w:rsidRDefault="002C6C62" w:rsidP="002C6C62">
            <w:pPr>
              <w:rPr>
                <w:rFonts w:ascii="Arial" w:hAnsi="Arial" w:cs="Arial"/>
                <w:b/>
                <w:color w:val="000000"/>
                <w:sz w:val="20"/>
                <w:szCs w:val="20"/>
              </w:rPr>
            </w:pPr>
            <w:r>
              <w:rPr>
                <w:rFonts w:ascii="Arial" w:hAnsi="Arial" w:cs="Arial"/>
                <w:b/>
                <w:color w:val="000000"/>
                <w:sz w:val="20"/>
                <w:szCs w:val="20"/>
              </w:rPr>
              <w:t xml:space="preserve">OVER ALL </w:t>
            </w:r>
            <w:r w:rsidRPr="002C6C62">
              <w:rPr>
                <w:rFonts w:ascii="Arial" w:hAnsi="Arial" w:cs="Arial"/>
                <w:b/>
                <w:color w:val="000000"/>
                <w:sz w:val="20"/>
                <w:szCs w:val="20"/>
              </w:rPr>
              <w:t>COMMENTS:</w:t>
            </w:r>
          </w:p>
        </w:tc>
      </w:tr>
      <w:tr w:rsidR="002C6C62" w:rsidRPr="002C6C62" w:rsidTr="002C6C62">
        <w:trPr>
          <w:trHeight w:val="3244"/>
        </w:trPr>
        <w:tc>
          <w:tcPr>
            <w:tcW w:w="9990" w:type="dxa"/>
          </w:tcPr>
          <w:p w:rsidR="002C6C62" w:rsidRPr="002C6C62" w:rsidRDefault="002C6C62" w:rsidP="002C6C62">
            <w:pPr>
              <w:rPr>
                <w:rFonts w:ascii="Arial" w:hAnsi="Arial" w:cs="Arial"/>
                <w:color w:val="000000"/>
                <w:sz w:val="20"/>
                <w:szCs w:val="20"/>
              </w:rPr>
            </w:pPr>
          </w:p>
        </w:tc>
      </w:tr>
    </w:tbl>
    <w:p w:rsidR="00323C86" w:rsidRDefault="00323C86">
      <w:pPr>
        <w:rPr>
          <w:rFonts w:ascii="Arial" w:hAnsi="Arial" w:cs="Arial"/>
          <w:color w:val="000000"/>
          <w:sz w:val="20"/>
          <w:szCs w:val="20"/>
        </w:rPr>
      </w:pPr>
    </w:p>
    <w:p w:rsidR="00323C86" w:rsidRDefault="00323C86">
      <w:pPr>
        <w:rPr>
          <w:rFonts w:ascii="Arial" w:hAnsi="Arial" w:cs="Arial"/>
          <w:color w:val="000000"/>
          <w:sz w:val="20"/>
          <w:szCs w:val="20"/>
        </w:rPr>
      </w:pPr>
    </w:p>
    <w:p w:rsidR="00DC7EF9" w:rsidRDefault="00DC7EF9" w:rsidP="00DC7EF9">
      <w:pPr>
        <w:ind w:left="-270"/>
        <w:jc w:val="both"/>
        <w:rPr>
          <w:rFonts w:asciiTheme="minorHAnsi" w:hAnsiTheme="minorHAnsi" w:cs="Arial"/>
          <w:b/>
          <w:i/>
          <w:sz w:val="20"/>
          <w:szCs w:val="20"/>
        </w:rPr>
      </w:pPr>
      <w:r w:rsidRPr="00DC7EF9">
        <w:rPr>
          <w:rFonts w:asciiTheme="minorHAnsi" w:hAnsiTheme="minorHAnsi" w:cs="Arial"/>
          <w:b/>
          <w:i/>
          <w:sz w:val="20"/>
          <w:szCs w:val="20"/>
        </w:rPr>
        <w:t>The Health and Safety of students and staff is the responsibility of everyone.</w:t>
      </w:r>
    </w:p>
    <w:p w:rsidR="00DC7EF9" w:rsidRPr="00DC7EF9" w:rsidRDefault="00DC7EF9" w:rsidP="00DC7EF9">
      <w:pPr>
        <w:ind w:left="-270"/>
        <w:jc w:val="both"/>
        <w:rPr>
          <w:rFonts w:asciiTheme="minorHAnsi" w:hAnsiTheme="minorHAnsi" w:cs="Arial"/>
          <w:b/>
          <w:i/>
          <w:sz w:val="20"/>
          <w:szCs w:val="20"/>
        </w:rPr>
      </w:pPr>
      <w:r w:rsidRPr="00DC7EF9">
        <w:rPr>
          <w:rFonts w:asciiTheme="minorHAnsi" w:hAnsiTheme="minorHAnsi" w:cs="Arial"/>
          <w:i/>
          <w:sz w:val="20"/>
          <w:szCs w:val="20"/>
        </w:rPr>
        <w:t xml:space="preserve">Complete this checklist quarterly or as needed to detect and eliminate hazards. Whenever a hazard is found, fix or eliminate it immediately. If you cannot fix or eliminate the hazard immediately, create a plan of action to fix the hazard and submit the plan to the grantee immediately. Having different people complete safety checks helps identify and eradicate hazards. </w:t>
      </w:r>
    </w:p>
    <w:p w:rsidR="00323C86" w:rsidRDefault="00323C86">
      <w:pPr>
        <w:rPr>
          <w:rFonts w:ascii="Arial" w:hAnsi="Arial" w:cs="Arial"/>
          <w:sz w:val="16"/>
          <w:szCs w:val="16"/>
        </w:rPr>
      </w:pPr>
    </w:p>
    <w:sectPr w:rsidR="00323C86" w:rsidSect="009C4E8F">
      <w:headerReference w:type="default" r:id="rId8"/>
      <w:footerReference w:type="default" r:id="rId9"/>
      <w:pgSz w:w="12240" w:h="15840"/>
      <w:pgMar w:top="1894" w:right="1260" w:bottom="900" w:left="126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1E" w:rsidRDefault="00A7061E">
      <w:r>
        <w:separator/>
      </w:r>
    </w:p>
  </w:endnote>
  <w:endnote w:type="continuationSeparator" w:id="0">
    <w:p w:rsidR="00A7061E" w:rsidRDefault="00A7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6" w:rsidRDefault="009B7909">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B8B">
      <w:rPr>
        <w:rStyle w:val="PageNumber"/>
        <w:noProof/>
      </w:rPr>
      <w:t>5</w:t>
    </w:r>
    <w:r>
      <w:rPr>
        <w:rStyle w:val="PageNumber"/>
      </w:rPr>
      <w:fldChar w:fldCharType="end"/>
    </w:r>
  </w:p>
  <w:p w:rsidR="00323C86" w:rsidRPr="009C4E8F" w:rsidRDefault="009B7909" w:rsidP="009C4E8F">
    <w:pPr>
      <w:pStyle w:val="Footer"/>
      <w:tabs>
        <w:tab w:val="clear" w:pos="4320"/>
        <w:tab w:val="clear" w:pos="8640"/>
      </w:tabs>
      <w:ind w:right="360"/>
      <w:jc w:val="both"/>
      <w:rPr>
        <w:b/>
        <w:sz w:val="16"/>
        <w:szCs w:val="16"/>
      </w:rPr>
    </w:pPr>
    <w:r w:rsidRPr="009C4E8F">
      <w:rPr>
        <w:b/>
        <w:sz w:val="16"/>
        <w:szCs w:val="16"/>
      </w:rPr>
      <w:tab/>
    </w:r>
    <w:r w:rsidRPr="009C4E8F">
      <w:rPr>
        <w:b/>
        <w:sz w:val="16"/>
        <w:szCs w:val="16"/>
      </w:rPr>
      <w:tab/>
    </w:r>
    <w:r w:rsidR="009C4E8F" w:rsidRPr="009C4E8F">
      <w:rPr>
        <w:b/>
        <w:sz w:val="16"/>
        <w:szCs w:val="16"/>
      </w:rPr>
      <w:t xml:space="preserve">Head Start Health &amp; Safety Checklist </w:t>
    </w:r>
    <w:r w:rsidRPr="009C4E8F">
      <w:rPr>
        <w:b/>
        <w:sz w:val="16"/>
        <w:szCs w:val="16"/>
      </w:rPr>
      <w:tab/>
      <w:t xml:space="preserve">Revised </w:t>
    </w:r>
    <w:r w:rsidR="00F040C2" w:rsidRPr="009C4E8F">
      <w:rPr>
        <w:b/>
        <w:sz w:val="16"/>
        <w:szCs w:val="16"/>
      </w:rPr>
      <w:t xml:space="preserve">August </w:t>
    </w:r>
    <w:r w:rsidRPr="009C4E8F">
      <w:rPr>
        <w:b/>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1E" w:rsidRDefault="00A7061E">
      <w:r>
        <w:separator/>
      </w:r>
    </w:p>
  </w:footnote>
  <w:footnote w:type="continuationSeparator" w:id="0">
    <w:p w:rsidR="00A7061E" w:rsidRDefault="00A7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F9" w:rsidRPr="00F05EDA" w:rsidRDefault="00DC7EF9" w:rsidP="00DC7EF9">
    <w:pPr>
      <w:ind w:left="2880" w:firstLine="720"/>
      <w:contextualSpacing/>
      <w:rPr>
        <w:rFonts w:ascii="Century Gothic" w:hAnsi="Century Gothic" w:cs="Arial"/>
      </w:rPr>
    </w:pPr>
    <w:r w:rsidRPr="00F05EDA">
      <w:rPr>
        <w:rFonts w:ascii="Century Gothic" w:hAnsi="Century Gothic"/>
        <w:noProof/>
      </w:rPr>
      <w:drawing>
        <wp:anchor distT="0" distB="0" distL="114300" distR="114300" simplePos="0" relativeHeight="251660288" behindDoc="0" locked="0" layoutInCell="1" allowOverlap="1" wp14:anchorId="25A1B1BD" wp14:editId="472C75E7">
          <wp:simplePos x="0" y="0"/>
          <wp:positionH relativeFrom="column">
            <wp:posOffset>5505450</wp:posOffset>
          </wp:positionH>
          <wp:positionV relativeFrom="paragraph">
            <wp:posOffset>-239787</wp:posOffset>
          </wp:positionV>
          <wp:extent cx="762000" cy="75389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7538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EDA">
      <w:rPr>
        <w:rFonts w:ascii="Century Gothic" w:hAnsi="Century Gothic"/>
        <w:noProof/>
      </w:rPr>
      <w:drawing>
        <wp:anchor distT="0" distB="0" distL="114300" distR="114300" simplePos="0" relativeHeight="251659264" behindDoc="0" locked="0" layoutInCell="1" allowOverlap="1" wp14:anchorId="0FB3FB62" wp14:editId="06BF97A0">
          <wp:simplePos x="0" y="0"/>
          <wp:positionH relativeFrom="column">
            <wp:posOffset>-290195</wp:posOffset>
          </wp:positionH>
          <wp:positionV relativeFrom="paragraph">
            <wp:posOffset>-276225</wp:posOffset>
          </wp:positionV>
          <wp:extent cx="1514475" cy="87185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42453" t="42454" r="29599" b="28930"/>
                  <a:stretch/>
                </pic:blipFill>
                <pic:spPr bwMode="auto">
                  <a:xfrm>
                    <a:off x="0" y="0"/>
                    <a:ext cx="151447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5EDA">
      <w:rPr>
        <w:rFonts w:ascii="Century Gothic" w:hAnsi="Century Gothic" w:cs="Arial"/>
      </w:rPr>
      <w:t xml:space="preserve">Miami-Dade County </w:t>
    </w:r>
  </w:p>
  <w:p w:rsidR="00DC7EF9" w:rsidRPr="00F05EDA" w:rsidRDefault="00DC7EF9" w:rsidP="00DC7EF9">
    <w:pPr>
      <w:contextualSpacing/>
      <w:jc w:val="center"/>
      <w:rPr>
        <w:rFonts w:ascii="Century Gothic" w:hAnsi="Century Gothic" w:cs="Arial"/>
      </w:rPr>
    </w:pPr>
    <w:r w:rsidRPr="00F05EDA">
      <w:rPr>
        <w:rFonts w:ascii="Century Gothic" w:hAnsi="Century Gothic" w:cs="Arial"/>
      </w:rPr>
      <w:t>Community Action &amp; Human Services Department</w:t>
    </w:r>
  </w:p>
  <w:p w:rsidR="00DC7EF9" w:rsidRPr="00F05EDA" w:rsidRDefault="00DC7EF9" w:rsidP="00DC7EF9">
    <w:pPr>
      <w:contextualSpacing/>
      <w:jc w:val="center"/>
      <w:rPr>
        <w:rFonts w:ascii="Century Gothic" w:hAnsi="Century Gothic" w:cs="Arial"/>
      </w:rPr>
    </w:pPr>
    <w:r w:rsidRPr="004115C6">
      <w:rPr>
        <w:noProof/>
      </w:rPr>
      <mc:AlternateContent>
        <mc:Choice Requires="wps">
          <w:drawing>
            <wp:anchor distT="0" distB="0" distL="114300" distR="114300" simplePos="0" relativeHeight="251661312" behindDoc="0" locked="0" layoutInCell="1" allowOverlap="1" wp14:anchorId="44098223" wp14:editId="3BD261D7">
              <wp:simplePos x="0" y="0"/>
              <wp:positionH relativeFrom="column">
                <wp:posOffset>-489585</wp:posOffset>
              </wp:positionH>
              <wp:positionV relativeFrom="paragraph">
                <wp:posOffset>232410</wp:posOffset>
              </wp:positionV>
              <wp:extent cx="1838325" cy="218440"/>
              <wp:effectExtent l="0" t="0" r="0" b="0"/>
              <wp:wrapNone/>
              <wp:docPr id="1" name="TextBox 1"/>
              <wp:cNvGraphicFramePr/>
              <a:graphic xmlns:a="http://schemas.openxmlformats.org/drawingml/2006/main">
                <a:graphicData uri="http://schemas.microsoft.com/office/word/2010/wordprocessingShape">
                  <wps:wsp>
                    <wps:cNvSpPr txBox="1"/>
                    <wps:spPr>
                      <a:xfrm>
                        <a:off x="0" y="0"/>
                        <a:ext cx="1838325" cy="218440"/>
                      </a:xfrm>
                      <a:prstGeom prst="rect">
                        <a:avLst/>
                      </a:prstGeom>
                      <a:noFill/>
                    </wps:spPr>
                    <wps:txbx>
                      <w:txbxContent>
                        <w:p w:rsidR="00DC7EF9" w:rsidRDefault="00DC7EF9" w:rsidP="00DC7EF9">
                          <w:pPr>
                            <w:pStyle w:val="NormalWeb"/>
                            <w:spacing w:before="0" w:beforeAutospacing="0" w:after="0" w:afterAutospacing="0"/>
                            <w:jc w:val="center"/>
                          </w:pPr>
                          <w:r w:rsidRPr="004115C6">
                            <w:rPr>
                              <w:rFonts w:asciiTheme="minorHAnsi" w:hAnsi="Calibri" w:cstheme="minorBidi"/>
                              <w:b/>
                              <w:bCs/>
                              <w:color w:val="000000" w:themeColor="text1"/>
                              <w:kern w:val="24"/>
                              <w:sz w:val="14"/>
                              <w:szCs w:val="14"/>
                            </w:rPr>
                            <w:t>Community Action &amp; Human Services</w:t>
                          </w:r>
                          <w:r>
                            <w:rPr>
                              <w:rFonts w:asciiTheme="minorHAnsi" w:hAnsi="Calibri" w:cstheme="minorBidi"/>
                              <w:b/>
                              <w:bCs/>
                              <w:color w:val="000000" w:themeColor="text1"/>
                              <w:kern w:val="24"/>
                              <w:sz w:val="56"/>
                              <w:szCs w:val="56"/>
                            </w:rPr>
                            <w:t xml:space="preserve"> Department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8.55pt;margin-top:18.3pt;width:14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" filled="f" stroked="f">
              <v:textbox>
                <w:txbxContent>
                  <w:p w:rsidR="00DC7EF9" w:rsidRDefault="00DC7EF9" w:rsidP="00DC7EF9">
                    <w:pPr>
                      <w:pStyle w:val="NormalWeb"/>
                      <w:spacing w:before="0" w:beforeAutospacing="0" w:after="0" w:afterAutospacing="0"/>
                      <w:jc w:val="center"/>
                    </w:pPr>
                    <w:r w:rsidRPr="004115C6">
                      <w:rPr>
                        <w:rFonts w:asciiTheme="minorHAnsi" w:hAnsi="Calibri" w:cstheme="minorBidi"/>
                        <w:b/>
                        <w:bCs/>
                        <w:color w:val="000000" w:themeColor="text1"/>
                        <w:kern w:val="24"/>
                        <w:sz w:val="14"/>
                        <w:szCs w:val="14"/>
                      </w:rPr>
                      <w:t>Community Action &amp; Human Services</w:t>
                    </w:r>
                    <w:r>
                      <w:rPr>
                        <w:rFonts w:asciiTheme="minorHAnsi" w:hAnsi="Calibri" w:cstheme="minorBidi"/>
                        <w:b/>
                        <w:bCs/>
                        <w:color w:val="000000" w:themeColor="text1"/>
                        <w:kern w:val="24"/>
                        <w:sz w:val="56"/>
                        <w:szCs w:val="56"/>
                      </w:rPr>
                      <w:t xml:space="preserve"> Department</w:t>
                    </w:r>
                  </w:p>
                </w:txbxContent>
              </v:textbox>
            </v:shape>
          </w:pict>
        </mc:Fallback>
      </mc:AlternateContent>
    </w:r>
    <w:r w:rsidRPr="00F05EDA">
      <w:rPr>
        <w:rFonts w:ascii="Century Gothic" w:hAnsi="Century Gothic" w:cs="Arial"/>
      </w:rPr>
      <w:t xml:space="preserve">Head Start/Early Head Start </w:t>
    </w:r>
  </w:p>
  <w:p w:rsidR="00323C86" w:rsidRPr="00DC7EF9" w:rsidRDefault="00323C86" w:rsidP="00DC7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E1NbOwsDQ1tjQ1tDRW0lEKTi0uzszPAykwrAUAy4nsnywAAAA="/>
  </w:docVars>
  <w:rsids>
    <w:rsidRoot w:val="00323C86"/>
    <w:rsid w:val="00062397"/>
    <w:rsid w:val="000E5FF2"/>
    <w:rsid w:val="00177136"/>
    <w:rsid w:val="00197E45"/>
    <w:rsid w:val="001C6E1A"/>
    <w:rsid w:val="00200D17"/>
    <w:rsid w:val="00266972"/>
    <w:rsid w:val="0028065F"/>
    <w:rsid w:val="002A3499"/>
    <w:rsid w:val="002C6C62"/>
    <w:rsid w:val="002D6771"/>
    <w:rsid w:val="002F4546"/>
    <w:rsid w:val="00323C86"/>
    <w:rsid w:val="00366667"/>
    <w:rsid w:val="00391336"/>
    <w:rsid w:val="00402C1F"/>
    <w:rsid w:val="004409E8"/>
    <w:rsid w:val="0044636C"/>
    <w:rsid w:val="0051312B"/>
    <w:rsid w:val="005A7023"/>
    <w:rsid w:val="00631197"/>
    <w:rsid w:val="0070147A"/>
    <w:rsid w:val="00711F79"/>
    <w:rsid w:val="008B455E"/>
    <w:rsid w:val="00981ACA"/>
    <w:rsid w:val="009B7909"/>
    <w:rsid w:val="009C4E8F"/>
    <w:rsid w:val="009E5380"/>
    <w:rsid w:val="00A7061E"/>
    <w:rsid w:val="00AE5000"/>
    <w:rsid w:val="00BB4534"/>
    <w:rsid w:val="00C72083"/>
    <w:rsid w:val="00D550F0"/>
    <w:rsid w:val="00DC7EF9"/>
    <w:rsid w:val="00E078C5"/>
    <w:rsid w:val="00E22172"/>
    <w:rsid w:val="00E836ED"/>
    <w:rsid w:val="00EC275A"/>
    <w:rsid w:val="00F040C2"/>
    <w:rsid w:val="00F07891"/>
    <w:rsid w:val="00F137D2"/>
    <w:rsid w:val="00F63D71"/>
    <w:rsid w:val="00FA5B8B"/>
    <w:rsid w:val="00FC29A4"/>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pPr>
      <w:autoSpaceDE w:val="0"/>
      <w:autoSpaceDN w:val="0"/>
      <w:spacing w:line="320" w:lineRule="atLeast"/>
    </w:pPr>
  </w:style>
  <w:style w:type="character" w:customStyle="1" w:styleId="A2">
    <w:name w:val="A2"/>
    <w:basedOn w:val="DefaultParagraphFont"/>
    <w:rPr>
      <w:color w:val="000000"/>
      <w:sz w:val="32"/>
      <w:szCs w:val="32"/>
    </w:rPr>
  </w:style>
  <w:style w:type="paragraph" w:customStyle="1" w:styleId="Pa4">
    <w:name w:val="Pa4"/>
    <w:basedOn w:val="Normal"/>
    <w:next w:val="Normal"/>
    <w:pPr>
      <w:autoSpaceDE w:val="0"/>
      <w:autoSpaceDN w:val="0"/>
      <w:spacing w:line="200" w:lineRule="atLeas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680"/>
        <w:tab w:val="right" w:pos="9360"/>
      </w:tabs>
    </w:pPr>
  </w:style>
  <w:style w:type="paragraph" w:styleId="BalloonText">
    <w:name w:val="Balloon Text"/>
    <w:basedOn w:val="Normal"/>
    <w:link w:val="BalloonTextChar"/>
    <w:uiPriority w:val="99"/>
    <w:semiHidden/>
    <w:unhideWhenUsed/>
    <w:rsid w:val="002D6771"/>
    <w:rPr>
      <w:rFonts w:ascii="Tahoma" w:hAnsi="Tahoma" w:cs="Tahoma"/>
      <w:sz w:val="16"/>
      <w:szCs w:val="16"/>
    </w:rPr>
  </w:style>
  <w:style w:type="character" w:customStyle="1" w:styleId="BalloonTextChar">
    <w:name w:val="Balloon Text Char"/>
    <w:basedOn w:val="DefaultParagraphFont"/>
    <w:link w:val="BalloonText"/>
    <w:uiPriority w:val="99"/>
    <w:semiHidden/>
    <w:rsid w:val="002D6771"/>
    <w:rPr>
      <w:rFonts w:ascii="Tahoma" w:hAnsi="Tahoma" w:cs="Tahoma"/>
      <w:sz w:val="16"/>
      <w:szCs w:val="16"/>
    </w:rPr>
  </w:style>
  <w:style w:type="character" w:styleId="CommentReference">
    <w:name w:val="annotation reference"/>
    <w:basedOn w:val="DefaultParagraphFont"/>
    <w:uiPriority w:val="99"/>
    <w:semiHidden/>
    <w:unhideWhenUsed/>
    <w:rsid w:val="002D6771"/>
    <w:rPr>
      <w:sz w:val="16"/>
      <w:szCs w:val="16"/>
    </w:rPr>
  </w:style>
  <w:style w:type="paragraph" w:styleId="CommentText">
    <w:name w:val="annotation text"/>
    <w:basedOn w:val="Normal"/>
    <w:link w:val="CommentTextChar"/>
    <w:uiPriority w:val="99"/>
    <w:semiHidden/>
    <w:unhideWhenUsed/>
    <w:rsid w:val="002D6771"/>
    <w:rPr>
      <w:sz w:val="20"/>
      <w:szCs w:val="20"/>
    </w:rPr>
  </w:style>
  <w:style w:type="character" w:customStyle="1" w:styleId="CommentTextChar">
    <w:name w:val="Comment Text Char"/>
    <w:basedOn w:val="DefaultParagraphFont"/>
    <w:link w:val="CommentText"/>
    <w:uiPriority w:val="99"/>
    <w:semiHidden/>
    <w:rsid w:val="002D6771"/>
  </w:style>
  <w:style w:type="paragraph" w:styleId="CommentSubject">
    <w:name w:val="annotation subject"/>
    <w:basedOn w:val="CommentText"/>
    <w:next w:val="CommentText"/>
    <w:link w:val="CommentSubjectChar"/>
    <w:uiPriority w:val="99"/>
    <w:semiHidden/>
    <w:unhideWhenUsed/>
    <w:rsid w:val="002D6771"/>
    <w:rPr>
      <w:b/>
      <w:bCs/>
    </w:rPr>
  </w:style>
  <w:style w:type="character" w:customStyle="1" w:styleId="CommentSubjectChar">
    <w:name w:val="Comment Subject Char"/>
    <w:basedOn w:val="CommentTextChar"/>
    <w:link w:val="CommentSubject"/>
    <w:uiPriority w:val="99"/>
    <w:semiHidden/>
    <w:rsid w:val="002D6771"/>
    <w:rPr>
      <w:b/>
      <w:bCs/>
    </w:rPr>
  </w:style>
  <w:style w:type="table" w:styleId="TableGrid">
    <w:name w:val="Table Grid"/>
    <w:basedOn w:val="TableNormal"/>
    <w:uiPriority w:val="59"/>
    <w:rsid w:val="00E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E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pPr>
      <w:autoSpaceDE w:val="0"/>
      <w:autoSpaceDN w:val="0"/>
      <w:spacing w:line="320" w:lineRule="atLeast"/>
    </w:pPr>
  </w:style>
  <w:style w:type="character" w:customStyle="1" w:styleId="A2">
    <w:name w:val="A2"/>
    <w:basedOn w:val="DefaultParagraphFont"/>
    <w:rPr>
      <w:color w:val="000000"/>
      <w:sz w:val="32"/>
      <w:szCs w:val="32"/>
    </w:rPr>
  </w:style>
  <w:style w:type="paragraph" w:customStyle="1" w:styleId="Pa4">
    <w:name w:val="Pa4"/>
    <w:basedOn w:val="Normal"/>
    <w:next w:val="Normal"/>
    <w:pPr>
      <w:autoSpaceDE w:val="0"/>
      <w:autoSpaceDN w:val="0"/>
      <w:spacing w:line="200" w:lineRule="atLeas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680"/>
        <w:tab w:val="right" w:pos="9360"/>
      </w:tabs>
    </w:pPr>
  </w:style>
  <w:style w:type="paragraph" w:styleId="BalloonText">
    <w:name w:val="Balloon Text"/>
    <w:basedOn w:val="Normal"/>
    <w:link w:val="BalloonTextChar"/>
    <w:uiPriority w:val="99"/>
    <w:semiHidden/>
    <w:unhideWhenUsed/>
    <w:rsid w:val="002D6771"/>
    <w:rPr>
      <w:rFonts w:ascii="Tahoma" w:hAnsi="Tahoma" w:cs="Tahoma"/>
      <w:sz w:val="16"/>
      <w:szCs w:val="16"/>
    </w:rPr>
  </w:style>
  <w:style w:type="character" w:customStyle="1" w:styleId="BalloonTextChar">
    <w:name w:val="Balloon Text Char"/>
    <w:basedOn w:val="DefaultParagraphFont"/>
    <w:link w:val="BalloonText"/>
    <w:uiPriority w:val="99"/>
    <w:semiHidden/>
    <w:rsid w:val="002D6771"/>
    <w:rPr>
      <w:rFonts w:ascii="Tahoma" w:hAnsi="Tahoma" w:cs="Tahoma"/>
      <w:sz w:val="16"/>
      <w:szCs w:val="16"/>
    </w:rPr>
  </w:style>
  <w:style w:type="character" w:styleId="CommentReference">
    <w:name w:val="annotation reference"/>
    <w:basedOn w:val="DefaultParagraphFont"/>
    <w:uiPriority w:val="99"/>
    <w:semiHidden/>
    <w:unhideWhenUsed/>
    <w:rsid w:val="002D6771"/>
    <w:rPr>
      <w:sz w:val="16"/>
      <w:szCs w:val="16"/>
    </w:rPr>
  </w:style>
  <w:style w:type="paragraph" w:styleId="CommentText">
    <w:name w:val="annotation text"/>
    <w:basedOn w:val="Normal"/>
    <w:link w:val="CommentTextChar"/>
    <w:uiPriority w:val="99"/>
    <w:semiHidden/>
    <w:unhideWhenUsed/>
    <w:rsid w:val="002D6771"/>
    <w:rPr>
      <w:sz w:val="20"/>
      <w:szCs w:val="20"/>
    </w:rPr>
  </w:style>
  <w:style w:type="character" w:customStyle="1" w:styleId="CommentTextChar">
    <w:name w:val="Comment Text Char"/>
    <w:basedOn w:val="DefaultParagraphFont"/>
    <w:link w:val="CommentText"/>
    <w:uiPriority w:val="99"/>
    <w:semiHidden/>
    <w:rsid w:val="002D6771"/>
  </w:style>
  <w:style w:type="paragraph" w:styleId="CommentSubject">
    <w:name w:val="annotation subject"/>
    <w:basedOn w:val="CommentText"/>
    <w:next w:val="CommentText"/>
    <w:link w:val="CommentSubjectChar"/>
    <w:uiPriority w:val="99"/>
    <w:semiHidden/>
    <w:unhideWhenUsed/>
    <w:rsid w:val="002D6771"/>
    <w:rPr>
      <w:b/>
      <w:bCs/>
    </w:rPr>
  </w:style>
  <w:style w:type="character" w:customStyle="1" w:styleId="CommentSubjectChar">
    <w:name w:val="Comment Subject Char"/>
    <w:basedOn w:val="CommentTextChar"/>
    <w:link w:val="CommentSubject"/>
    <w:uiPriority w:val="99"/>
    <w:semiHidden/>
    <w:rsid w:val="002D6771"/>
    <w:rPr>
      <w:b/>
      <w:bCs/>
    </w:rPr>
  </w:style>
  <w:style w:type="table" w:styleId="TableGrid">
    <w:name w:val="Table Grid"/>
    <w:basedOn w:val="TableNormal"/>
    <w:uiPriority w:val="59"/>
    <w:rsid w:val="00E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E703-4A56-40BD-87E4-6E251256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Health and Safety Checklist</vt:lpstr>
    </vt:vector>
  </TitlesOfParts>
  <Company>thinkfree</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Checklist</dc:title>
  <dc:creator>cbroga</dc:creator>
  <cp:lastModifiedBy>Teacher</cp:lastModifiedBy>
  <cp:revision>5</cp:revision>
  <cp:lastPrinted>2015-07-21T12:55:00Z</cp:lastPrinted>
  <dcterms:created xsi:type="dcterms:W3CDTF">2016-08-19T17:00:00Z</dcterms:created>
  <dcterms:modified xsi:type="dcterms:W3CDTF">2017-08-16T13:30:00Z</dcterms:modified>
</cp:coreProperties>
</file>